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34EB" w14:textId="77777777" w:rsidR="006C7E29" w:rsidRDefault="006C7E29">
      <w:pPr>
        <w:pStyle w:val="BodyText"/>
        <w:rPr>
          <w:rFonts w:ascii="Times New Roman"/>
          <w:sz w:val="20"/>
        </w:rPr>
      </w:pPr>
    </w:p>
    <w:p w14:paraId="4BA30612" w14:textId="16939BBF" w:rsidR="006C7E29" w:rsidRDefault="00E954CF">
      <w:pPr>
        <w:pStyle w:val="Heading1"/>
        <w:spacing w:before="235"/>
        <w:ind w:left="1561"/>
      </w:pPr>
      <w:r>
        <w:t>INFORMATION FOR CMRE CANDIDATES IN 20</w:t>
      </w:r>
      <w:r w:rsidR="00F3264E">
        <w:t>20</w:t>
      </w:r>
    </w:p>
    <w:p w14:paraId="482CAD31" w14:textId="77777777" w:rsidR="006C7E29" w:rsidRDefault="006C7E29">
      <w:pPr>
        <w:pStyle w:val="BodyText"/>
        <w:rPr>
          <w:b/>
          <w:sz w:val="20"/>
        </w:rPr>
      </w:pPr>
    </w:p>
    <w:p w14:paraId="74FD03AB" w14:textId="77777777" w:rsidR="006C7E29" w:rsidRDefault="006C7E29">
      <w:pPr>
        <w:pStyle w:val="BodyText"/>
        <w:spacing w:before="9"/>
        <w:rPr>
          <w:b/>
          <w:sz w:val="18"/>
        </w:rPr>
      </w:pPr>
    </w:p>
    <w:p w14:paraId="2982B347" w14:textId="77777777" w:rsidR="006C7E29" w:rsidRDefault="00E954CF">
      <w:pPr>
        <w:pStyle w:val="Heading2"/>
        <w:spacing w:before="93"/>
      </w:pPr>
      <w:r>
        <w:t>Eligibility</w:t>
      </w:r>
    </w:p>
    <w:p w14:paraId="162483E3" w14:textId="77777777" w:rsidR="006C7E29" w:rsidRDefault="006C7E29">
      <w:pPr>
        <w:pStyle w:val="BodyText"/>
        <w:rPr>
          <w:b/>
          <w:sz w:val="26"/>
        </w:rPr>
      </w:pPr>
    </w:p>
    <w:p w14:paraId="11E44DD2" w14:textId="77777777" w:rsidR="006C7E29" w:rsidRDefault="006C7E29">
      <w:pPr>
        <w:pStyle w:val="BodyText"/>
        <w:spacing w:before="7"/>
        <w:rPr>
          <w:b/>
        </w:rPr>
      </w:pPr>
    </w:p>
    <w:p w14:paraId="7E8A2729" w14:textId="77777777" w:rsidR="006C7E29" w:rsidRDefault="00E954CF">
      <w:pPr>
        <w:pStyle w:val="BodyText"/>
        <w:ind w:left="140" w:right="626"/>
      </w:pPr>
      <w:r>
        <w:t>The CMRE is open to internationally-educated midwives and Canadian educated midwifery candidates as defined below.</w:t>
      </w:r>
    </w:p>
    <w:p w14:paraId="150D40BD" w14:textId="77777777" w:rsidR="006C7E29" w:rsidRDefault="006C7E29">
      <w:pPr>
        <w:pStyle w:val="BodyText"/>
        <w:spacing w:before="3"/>
        <w:rPr>
          <w:sz w:val="24"/>
        </w:rPr>
      </w:pPr>
    </w:p>
    <w:p w14:paraId="38795B6B" w14:textId="77777777" w:rsidR="006C7E29" w:rsidRDefault="00E954CF">
      <w:pPr>
        <w:pStyle w:val="BodyText"/>
        <w:spacing w:before="1"/>
        <w:ind w:left="140" w:right="138"/>
      </w:pPr>
      <w:r>
        <w:t>Internationally-educated midwives are eligible to write the CMRE if they have successfully completed or are currently enrolled in good standing in the final stage*</w:t>
      </w:r>
      <w:r>
        <w:rPr>
          <w:position w:val="8"/>
          <w:sz w:val="14"/>
        </w:rPr>
        <w:t xml:space="preserve">1  </w:t>
      </w:r>
      <w:r>
        <w:t>of a Canadian bridging or gap training program approved or recognized by one of the provincial/territorial midwifery regulatory colleges. Currently approved assessment/bridging programs include (please note: approval of specific programs as a route to registration may vary from jurisdiction to jurisdiction):</w:t>
      </w:r>
    </w:p>
    <w:p w14:paraId="22B4D9A9" w14:textId="77777777" w:rsidR="006C7E29" w:rsidRDefault="006C7E29">
      <w:pPr>
        <w:pStyle w:val="BodyText"/>
        <w:spacing w:before="4"/>
        <w:rPr>
          <w:sz w:val="24"/>
        </w:rPr>
      </w:pPr>
    </w:p>
    <w:p w14:paraId="0F0EEE4E" w14:textId="77777777" w:rsidR="006C7E29" w:rsidRDefault="00E954CF">
      <w:pPr>
        <w:pStyle w:val="ListParagraph"/>
        <w:numPr>
          <w:ilvl w:val="0"/>
          <w:numId w:val="8"/>
        </w:numPr>
        <w:tabs>
          <w:tab w:val="left" w:pos="1581"/>
        </w:tabs>
      </w:pPr>
      <w:r>
        <w:t>International Midwifery Pre-Registration Program</w:t>
      </w:r>
      <w:r>
        <w:rPr>
          <w:spacing w:val="-22"/>
        </w:rPr>
        <w:t xml:space="preserve"> </w:t>
      </w:r>
      <w:r>
        <w:t>(IMPP)</w:t>
      </w:r>
    </w:p>
    <w:p w14:paraId="4AD8EBDE" w14:textId="77777777" w:rsidR="006C7E29" w:rsidRDefault="00E954CF">
      <w:pPr>
        <w:pStyle w:val="ListParagraph"/>
        <w:numPr>
          <w:ilvl w:val="0"/>
          <w:numId w:val="8"/>
        </w:numPr>
        <w:tabs>
          <w:tab w:val="left" w:pos="1581"/>
        </w:tabs>
        <w:spacing w:before="42"/>
      </w:pPr>
      <w:r>
        <w:t>Multijurisdictional Midwifery Bridging Program</w:t>
      </w:r>
      <w:r>
        <w:rPr>
          <w:spacing w:val="-27"/>
        </w:rPr>
        <w:t xml:space="preserve"> </w:t>
      </w:r>
      <w:r>
        <w:t>(MMBP)</w:t>
      </w:r>
    </w:p>
    <w:p w14:paraId="7EDD9310" w14:textId="77777777" w:rsidR="006C7E29" w:rsidRDefault="00E954CF">
      <w:pPr>
        <w:pStyle w:val="ListParagraph"/>
        <w:numPr>
          <w:ilvl w:val="0"/>
          <w:numId w:val="8"/>
        </w:numPr>
        <w:tabs>
          <w:tab w:val="left" w:pos="1581"/>
        </w:tabs>
        <w:spacing w:before="44"/>
      </w:pPr>
      <w:r>
        <w:t>Prior Learning and Experience Assessment of Alberta</w:t>
      </w:r>
      <w:r>
        <w:rPr>
          <w:spacing w:val="-15"/>
        </w:rPr>
        <w:t xml:space="preserve"> </w:t>
      </w:r>
      <w:r>
        <w:t>(PLEA)</w:t>
      </w:r>
    </w:p>
    <w:p w14:paraId="155FD0D7" w14:textId="77777777" w:rsidR="006C7E29" w:rsidRPr="009C00F2" w:rsidRDefault="00E954CF">
      <w:pPr>
        <w:pStyle w:val="ListParagraph"/>
        <w:numPr>
          <w:ilvl w:val="0"/>
          <w:numId w:val="8"/>
        </w:numPr>
        <w:tabs>
          <w:tab w:val="left" w:pos="1581"/>
        </w:tabs>
        <w:spacing w:before="41"/>
        <w:rPr>
          <w:lang w:val="fr-CA"/>
        </w:rPr>
      </w:pPr>
      <w:r w:rsidRPr="009C00F2">
        <w:rPr>
          <w:lang w:val="fr-CA"/>
        </w:rPr>
        <w:t>Programme d'appoint pour les sages-femmes formées à l'étranger de</w:t>
      </w:r>
      <w:r w:rsidRPr="009C00F2">
        <w:rPr>
          <w:spacing w:val="-22"/>
          <w:lang w:val="fr-CA"/>
        </w:rPr>
        <w:t xml:space="preserve"> </w:t>
      </w:r>
      <w:r w:rsidRPr="009C00F2">
        <w:rPr>
          <w:lang w:val="fr-CA"/>
        </w:rPr>
        <w:t>l’UQTR</w:t>
      </w:r>
    </w:p>
    <w:p w14:paraId="17DB7DAF" w14:textId="77777777" w:rsidR="006C7E29" w:rsidRPr="009C00F2" w:rsidRDefault="006C7E29">
      <w:pPr>
        <w:pStyle w:val="BodyText"/>
        <w:spacing w:before="3"/>
        <w:rPr>
          <w:sz w:val="24"/>
          <w:lang w:val="fr-CA"/>
        </w:rPr>
      </w:pPr>
    </w:p>
    <w:p w14:paraId="5A71512E" w14:textId="77777777" w:rsidR="006C7E29" w:rsidRDefault="00E954CF">
      <w:pPr>
        <w:pStyle w:val="BodyText"/>
        <w:ind w:left="140" w:right="161"/>
      </w:pPr>
      <w:r>
        <w:t>Canadian educated midwifery candidates are eligible to write the CMRE if they have successfully completed or are currently enrolled in good standing in the final term of a Canadian Midwifery Education Program approved or recognized by one of the provincial/territorial midwifery regulatory colleges. Currently approved midwifery education programs include those offered at the following universities (please note: approval of specific programs as a route to registration may vary from jurisdiction to jurisdiction):</w:t>
      </w:r>
    </w:p>
    <w:p w14:paraId="48442ACD" w14:textId="77777777" w:rsidR="006C7E29" w:rsidRDefault="006C7E29">
      <w:pPr>
        <w:pStyle w:val="BodyText"/>
        <w:spacing w:before="3"/>
        <w:rPr>
          <w:sz w:val="24"/>
        </w:rPr>
      </w:pPr>
    </w:p>
    <w:p w14:paraId="7A2AD32F" w14:textId="77777777" w:rsidR="006C7E29" w:rsidRDefault="00E954CF">
      <w:pPr>
        <w:pStyle w:val="ListParagraph"/>
        <w:numPr>
          <w:ilvl w:val="1"/>
          <w:numId w:val="8"/>
        </w:numPr>
        <w:tabs>
          <w:tab w:val="left" w:pos="2300"/>
          <w:tab w:val="left" w:pos="2301"/>
        </w:tabs>
        <w:spacing w:line="269" w:lineRule="exact"/>
      </w:pPr>
      <w:r>
        <w:t>Laurentian</w:t>
      </w:r>
      <w:r>
        <w:rPr>
          <w:spacing w:val="-4"/>
        </w:rPr>
        <w:t xml:space="preserve"> </w:t>
      </w:r>
      <w:r>
        <w:t>University</w:t>
      </w:r>
    </w:p>
    <w:p w14:paraId="57F4B4AC" w14:textId="77777777" w:rsidR="006C7E29" w:rsidRDefault="00E954CF">
      <w:pPr>
        <w:pStyle w:val="ListParagraph"/>
        <w:numPr>
          <w:ilvl w:val="1"/>
          <w:numId w:val="8"/>
        </w:numPr>
        <w:tabs>
          <w:tab w:val="left" w:pos="2300"/>
          <w:tab w:val="left" w:pos="2301"/>
        </w:tabs>
        <w:spacing w:line="268" w:lineRule="exact"/>
      </w:pPr>
      <w:r>
        <w:t>McMaster</w:t>
      </w:r>
      <w:r>
        <w:rPr>
          <w:spacing w:val="-3"/>
        </w:rPr>
        <w:t xml:space="preserve"> </w:t>
      </w:r>
      <w:r>
        <w:t>University</w:t>
      </w:r>
    </w:p>
    <w:p w14:paraId="61C41B66" w14:textId="77777777" w:rsidR="006C7E29" w:rsidRDefault="00E954CF">
      <w:pPr>
        <w:pStyle w:val="ListParagraph"/>
        <w:numPr>
          <w:ilvl w:val="1"/>
          <w:numId w:val="8"/>
        </w:numPr>
        <w:tabs>
          <w:tab w:val="left" w:pos="2300"/>
          <w:tab w:val="left" w:pos="2301"/>
        </w:tabs>
        <w:spacing w:line="268" w:lineRule="exact"/>
      </w:pPr>
      <w:r>
        <w:t>Mount Royal</w:t>
      </w:r>
      <w:r>
        <w:rPr>
          <w:spacing w:val="-6"/>
        </w:rPr>
        <w:t xml:space="preserve"> </w:t>
      </w:r>
      <w:r>
        <w:t>University</w:t>
      </w:r>
    </w:p>
    <w:p w14:paraId="3B5C0DFE" w14:textId="77777777" w:rsidR="006C7E29" w:rsidRDefault="00E954CF">
      <w:pPr>
        <w:pStyle w:val="ListParagraph"/>
        <w:numPr>
          <w:ilvl w:val="1"/>
          <w:numId w:val="8"/>
        </w:numPr>
        <w:tabs>
          <w:tab w:val="left" w:pos="2300"/>
          <w:tab w:val="left" w:pos="2301"/>
        </w:tabs>
        <w:spacing w:line="268" w:lineRule="exact"/>
      </w:pPr>
      <w:r>
        <w:t>Ryerson</w:t>
      </w:r>
      <w:r>
        <w:rPr>
          <w:spacing w:val="-6"/>
        </w:rPr>
        <w:t xml:space="preserve"> </w:t>
      </w:r>
      <w:r>
        <w:t>University</w:t>
      </w:r>
    </w:p>
    <w:p w14:paraId="55919F5D" w14:textId="77777777" w:rsidR="006C7E29" w:rsidRDefault="00E954CF">
      <w:pPr>
        <w:pStyle w:val="ListParagraph"/>
        <w:numPr>
          <w:ilvl w:val="1"/>
          <w:numId w:val="8"/>
        </w:numPr>
        <w:tabs>
          <w:tab w:val="left" w:pos="2300"/>
          <w:tab w:val="left" w:pos="2301"/>
        </w:tabs>
        <w:spacing w:line="268" w:lineRule="exact"/>
      </w:pPr>
      <w:r>
        <w:t>University of British</w:t>
      </w:r>
      <w:r>
        <w:rPr>
          <w:spacing w:val="-7"/>
        </w:rPr>
        <w:t xml:space="preserve"> </w:t>
      </w:r>
      <w:r>
        <w:t>Columbia</w:t>
      </w:r>
    </w:p>
    <w:p w14:paraId="4E9BA7AC" w14:textId="77777777" w:rsidR="006C7E29" w:rsidRDefault="00E954CF">
      <w:pPr>
        <w:pStyle w:val="ListParagraph"/>
        <w:numPr>
          <w:ilvl w:val="1"/>
          <w:numId w:val="8"/>
        </w:numPr>
        <w:tabs>
          <w:tab w:val="left" w:pos="2300"/>
          <w:tab w:val="left" w:pos="2301"/>
        </w:tabs>
        <w:spacing w:line="269" w:lineRule="exact"/>
      </w:pPr>
      <w:r>
        <w:t>University College of the</w:t>
      </w:r>
      <w:r>
        <w:rPr>
          <w:spacing w:val="-9"/>
        </w:rPr>
        <w:t xml:space="preserve"> </w:t>
      </w:r>
      <w:r>
        <w:t>North</w:t>
      </w:r>
    </w:p>
    <w:p w14:paraId="447C591C" w14:textId="77777777" w:rsidR="006C7E29" w:rsidRPr="009C00F2" w:rsidRDefault="00E954CF">
      <w:pPr>
        <w:pStyle w:val="ListParagraph"/>
        <w:numPr>
          <w:ilvl w:val="1"/>
          <w:numId w:val="8"/>
        </w:numPr>
        <w:tabs>
          <w:tab w:val="left" w:pos="2300"/>
          <w:tab w:val="left" w:pos="2301"/>
        </w:tabs>
        <w:spacing w:line="269" w:lineRule="exact"/>
        <w:rPr>
          <w:lang w:val="fr-CA"/>
        </w:rPr>
      </w:pPr>
      <w:r w:rsidRPr="009C00F2">
        <w:rPr>
          <w:lang w:val="fr-CA"/>
        </w:rPr>
        <w:t>Université du Québec à</w:t>
      </w:r>
      <w:r w:rsidRPr="009C00F2">
        <w:rPr>
          <w:spacing w:val="-13"/>
          <w:lang w:val="fr-CA"/>
        </w:rPr>
        <w:t xml:space="preserve"> </w:t>
      </w:r>
      <w:r w:rsidRPr="009C00F2">
        <w:rPr>
          <w:lang w:val="fr-CA"/>
        </w:rPr>
        <w:t>Trois-Rivières</w:t>
      </w:r>
    </w:p>
    <w:p w14:paraId="71736907" w14:textId="77777777" w:rsidR="006C7E29" w:rsidRPr="009C00F2" w:rsidRDefault="006C7E29">
      <w:pPr>
        <w:pStyle w:val="BodyText"/>
        <w:spacing w:before="1"/>
        <w:rPr>
          <w:sz w:val="24"/>
          <w:lang w:val="fr-CA"/>
        </w:rPr>
      </w:pPr>
    </w:p>
    <w:p w14:paraId="739113EC" w14:textId="77777777" w:rsidR="006C7E29" w:rsidRDefault="00E954CF">
      <w:pPr>
        <w:pStyle w:val="BodyText"/>
        <w:ind w:left="140" w:right="137"/>
      </w:pPr>
      <w:r>
        <w:t>Proof of eligibility must be provided by either the candidates, the Midwifery Education Programs, the bridging or gap training programs or the provincial/territorial midwifery regulators where applicable.</w:t>
      </w:r>
    </w:p>
    <w:p w14:paraId="1FB6319C" w14:textId="77777777" w:rsidR="006C7E29" w:rsidRDefault="006C7E29">
      <w:pPr>
        <w:pStyle w:val="BodyText"/>
        <w:rPr>
          <w:sz w:val="20"/>
        </w:rPr>
      </w:pPr>
    </w:p>
    <w:p w14:paraId="2B99DE4D" w14:textId="77777777" w:rsidR="006C7E29" w:rsidRDefault="009C00F2">
      <w:pPr>
        <w:pStyle w:val="BodyText"/>
        <w:spacing w:before="9"/>
        <w:rPr>
          <w:sz w:val="27"/>
        </w:rPr>
      </w:pPr>
      <w:r>
        <w:rPr>
          <w:noProof/>
          <w:lang w:val="en-CA" w:eastAsia="en-CA"/>
        </w:rPr>
        <mc:AlternateContent>
          <mc:Choice Requires="wps">
            <w:drawing>
              <wp:anchor distT="0" distB="0" distL="0" distR="0" simplePos="0" relativeHeight="251648512" behindDoc="0" locked="0" layoutInCell="1" allowOverlap="1" wp14:anchorId="01DB95D5" wp14:editId="600FC326">
                <wp:simplePos x="0" y="0"/>
                <wp:positionH relativeFrom="page">
                  <wp:posOffset>914400</wp:posOffset>
                </wp:positionH>
                <wp:positionV relativeFrom="paragraph">
                  <wp:posOffset>233045</wp:posOffset>
                </wp:positionV>
                <wp:extent cx="1829435" cy="0"/>
                <wp:effectExtent l="9525" t="5080" r="8890" b="1397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FBDC"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1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6m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GbzfFE8AC86+hJSjonGOv+J6x4Fo8ISSEdgcnx2PhAh5RgS7lF6&#10;I6SMckuFhgovsqKICU5LwYIzhDm739XSoiMJAxO/WBV47sOsPigWwTpO2PpqeyLkxYbLpQp4UArQ&#10;uVqXifixSBfr+XpeTIp8tp4UadNMPm7qYjLbZB8em4emrpvsZ6CWFWUnGOMqsBunMyv+Tv3rO7nM&#10;1W0+b21I3qLHfgHZ8R9JRy2DfJdB2Gl23tpRYxjIGHx9PGHi7/dg3z/x1S8AAAD//wMAUEsDBBQA&#10;BgAIAAAAIQCipEvn3QAAAAkBAAAPAAAAZHJzL2Rvd25yZXYueG1sTI/BTsMwEETvSPyDtUjcqNM2&#10;SlGIU6EqXBAHCHyAG28Tq7Edxdsm9OtZxIEeZ3Y0+6bYzq4XZxyjDV7BcpGAQN8EY32r4Ovz5eER&#10;RCTtje6DRwXfGGFb3t4UOjdh8h94rqkVXOJjrhV0REMuZWw6dDouwoCeb4cwOk0sx1aaUU9c7nq5&#10;SpJMOm09f+j0gLsOm2N9cgrq97cpe71cpmpTWx2JbFdVO6Xu7+bnJxCEM/2H4Ref0aFkpn04eRNF&#10;zzpNeQspWGcbEBxI16sliP2fIctCXi8ofwAAAP//AwBQSwECLQAUAAYACAAAACEAtoM4kv4AAADh&#10;AQAAEwAAAAAAAAAAAAAAAAAAAAAAW0NvbnRlbnRfVHlwZXNdLnhtbFBLAQItABQABgAIAAAAIQA4&#10;/SH/1gAAAJQBAAALAAAAAAAAAAAAAAAAAC8BAABfcmVscy8ucmVsc1BLAQItABQABgAIAAAAIQAl&#10;OU6mFAIAACoEAAAOAAAAAAAAAAAAAAAAAC4CAABkcnMvZTJvRG9jLnhtbFBLAQItABQABgAIAAAA&#10;IQCipEvn3QAAAAkBAAAPAAAAAAAAAAAAAAAAAG4EAABkcnMvZG93bnJldi54bWxQSwUGAAAAAAQA&#10;BADzAAAAeAUAAAAA&#10;" strokeweight=".72pt">
                <w10:wrap type="topAndBottom" anchorx="page"/>
              </v:line>
            </w:pict>
          </mc:Fallback>
        </mc:AlternateContent>
      </w:r>
    </w:p>
    <w:p w14:paraId="48F20564" w14:textId="77777777" w:rsidR="006C7E29" w:rsidRDefault="00E954CF">
      <w:pPr>
        <w:spacing w:before="67" w:line="288" w:lineRule="auto"/>
        <w:ind w:left="140" w:right="162"/>
        <w:rPr>
          <w:i/>
          <w:sz w:val="20"/>
        </w:rPr>
      </w:pPr>
      <w:r>
        <w:rPr>
          <w:rFonts w:ascii="Calibri" w:hAnsi="Calibri"/>
          <w:position w:val="8"/>
          <w:sz w:val="14"/>
        </w:rPr>
        <w:t xml:space="preserve">1 </w:t>
      </w:r>
      <w:r>
        <w:rPr>
          <w:i/>
          <w:sz w:val="20"/>
        </w:rPr>
        <w:t>Final stage in the International Midwifery Preregistration Program (IMMP) and the Manitoba Assessment and Gap Training Program refers to once the ‘Definitive Assessment’ has been completed and the candidate has been deemed eligible to continue.</w:t>
      </w:r>
    </w:p>
    <w:p w14:paraId="07C5A9DE" w14:textId="77777777" w:rsidR="006C7E29" w:rsidRDefault="006C7E29">
      <w:pPr>
        <w:pStyle w:val="BodyText"/>
        <w:rPr>
          <w:i/>
        </w:rPr>
      </w:pPr>
    </w:p>
    <w:p w14:paraId="451269A3" w14:textId="77777777" w:rsidR="006C7E29" w:rsidRDefault="00E954CF">
      <w:pPr>
        <w:spacing w:line="276" w:lineRule="auto"/>
        <w:ind w:left="140" w:right="214"/>
        <w:rPr>
          <w:i/>
          <w:sz w:val="20"/>
        </w:rPr>
      </w:pPr>
      <w:r>
        <w:rPr>
          <w:i/>
          <w:sz w:val="20"/>
        </w:rPr>
        <w:t>Final stage in the UQTR Programme D'appointe refers to once the candidate has entered into the clinical practicum (la stage).</w:t>
      </w:r>
    </w:p>
    <w:p w14:paraId="6E6B70B2" w14:textId="77777777" w:rsidR="006C7E29" w:rsidRDefault="006C7E29">
      <w:pPr>
        <w:spacing w:line="276" w:lineRule="auto"/>
        <w:rPr>
          <w:sz w:val="20"/>
        </w:rPr>
        <w:sectPr w:rsidR="006C7E29">
          <w:headerReference w:type="default" r:id="rId8"/>
          <w:footerReference w:type="default" r:id="rId9"/>
          <w:type w:val="continuous"/>
          <w:pgSz w:w="12240" w:h="15840"/>
          <w:pgMar w:top="1220" w:right="1300" w:bottom="1320" w:left="1300" w:header="714" w:footer="1131" w:gutter="0"/>
          <w:pgNumType w:start="1"/>
          <w:cols w:space="720"/>
        </w:sectPr>
      </w:pPr>
    </w:p>
    <w:p w14:paraId="2ACF5EBE" w14:textId="77777777" w:rsidR="006C7E29" w:rsidRDefault="006C7E29">
      <w:pPr>
        <w:pStyle w:val="BodyText"/>
        <w:rPr>
          <w:i/>
          <w:sz w:val="20"/>
        </w:rPr>
      </w:pPr>
    </w:p>
    <w:p w14:paraId="70725F16" w14:textId="77777777" w:rsidR="006C7E29" w:rsidRDefault="006C7E29">
      <w:pPr>
        <w:pStyle w:val="BodyText"/>
        <w:spacing w:before="4"/>
        <w:rPr>
          <w:i/>
          <w:sz w:val="20"/>
        </w:rPr>
      </w:pPr>
    </w:p>
    <w:p w14:paraId="6EB6B471" w14:textId="77777777" w:rsidR="006C7E29" w:rsidRDefault="00E954CF">
      <w:pPr>
        <w:pStyle w:val="Heading2"/>
        <w:ind w:left="160"/>
        <w:jc w:val="both"/>
      </w:pPr>
      <w:r>
        <w:t>Examination Registration</w:t>
      </w:r>
    </w:p>
    <w:p w14:paraId="72355127" w14:textId="77777777" w:rsidR="006C7E29" w:rsidRDefault="006C7E29">
      <w:pPr>
        <w:pStyle w:val="BodyText"/>
        <w:rPr>
          <w:b/>
          <w:sz w:val="26"/>
        </w:rPr>
      </w:pPr>
    </w:p>
    <w:p w14:paraId="027739FC" w14:textId="77777777" w:rsidR="006C7E29" w:rsidRDefault="006C7E29">
      <w:pPr>
        <w:pStyle w:val="BodyText"/>
        <w:spacing w:before="6"/>
        <w:rPr>
          <w:b/>
          <w:sz w:val="21"/>
        </w:rPr>
      </w:pPr>
    </w:p>
    <w:p w14:paraId="32F832EB" w14:textId="1E65BB0B" w:rsidR="006C7E29" w:rsidRDefault="00E954CF">
      <w:pPr>
        <w:pStyle w:val="ListParagraph"/>
        <w:numPr>
          <w:ilvl w:val="0"/>
          <w:numId w:val="7"/>
        </w:numPr>
        <w:tabs>
          <w:tab w:val="left" w:pos="881"/>
        </w:tabs>
        <w:ind w:right="605"/>
      </w:pPr>
      <w:r>
        <w:t xml:space="preserve">Complete the </w:t>
      </w:r>
      <w:r>
        <w:rPr>
          <w:i/>
        </w:rPr>
        <w:t xml:space="preserve">CMRE Registration Form </w:t>
      </w:r>
      <w:r w:rsidRPr="00863DE4">
        <w:rPr>
          <w:iCs/>
        </w:rPr>
        <w:t>for</w:t>
      </w:r>
      <w:r>
        <w:rPr>
          <w:i/>
        </w:rPr>
        <w:t xml:space="preserve"> </w:t>
      </w:r>
      <w:r>
        <w:t>the province to which you are</w:t>
      </w:r>
      <w:r>
        <w:rPr>
          <w:spacing w:val="-8"/>
        </w:rPr>
        <w:t xml:space="preserve"> </w:t>
      </w:r>
      <w:r>
        <w:t>applying.</w:t>
      </w:r>
    </w:p>
    <w:p w14:paraId="0F2AE357" w14:textId="39DC2E1B" w:rsidR="008F2E15" w:rsidRDefault="00E954CF" w:rsidP="008F2E15">
      <w:pPr>
        <w:pStyle w:val="ListParagraph"/>
        <w:numPr>
          <w:ilvl w:val="0"/>
          <w:numId w:val="7"/>
        </w:numPr>
        <w:tabs>
          <w:tab w:val="left" w:pos="881"/>
        </w:tabs>
        <w:spacing w:before="51"/>
        <w:ind w:right="282"/>
      </w:pPr>
      <w:r>
        <w:t xml:space="preserve">Submit the registration form </w:t>
      </w:r>
      <w:r w:rsidR="00F3264E">
        <w:t xml:space="preserve">and payment to CMRC Executive Director at </w:t>
      </w:r>
      <w:hyperlink r:id="rId10" w:history="1">
        <w:r w:rsidR="00F3264E" w:rsidRPr="0023663A">
          <w:rPr>
            <w:rStyle w:val="Hyperlink"/>
          </w:rPr>
          <w:t>tracy.murphy@cmrc-ccosf.ca</w:t>
        </w:r>
      </w:hyperlink>
      <w:r w:rsidR="00F3264E">
        <w:t xml:space="preserve"> or 480 Maple Lane, Ottawa, ON  K1M 1H9</w:t>
      </w:r>
      <w:r w:rsidR="008F2E15">
        <w:t xml:space="preserve">. </w:t>
      </w:r>
      <w:r>
        <w:t xml:space="preserve">Forms AND payment must be </w:t>
      </w:r>
      <w:r w:rsidRPr="008F2E15">
        <w:rPr>
          <w:u w:val="single"/>
        </w:rPr>
        <w:t xml:space="preserve">received </w:t>
      </w:r>
      <w:r>
        <w:t>by the exam registration deadline. (</w:t>
      </w:r>
      <w:r w:rsidR="008F2E15">
        <w:t xml:space="preserve">See registration form for </w:t>
      </w:r>
      <w:r w:rsidR="00904212">
        <w:t>payment information</w:t>
      </w:r>
      <w:r w:rsidR="008F2E15">
        <w:t>.)</w:t>
      </w:r>
    </w:p>
    <w:p w14:paraId="2AF7B088" w14:textId="066BAA67" w:rsidR="006C7E29" w:rsidRDefault="00E954CF" w:rsidP="008F2E15">
      <w:pPr>
        <w:pStyle w:val="ListParagraph"/>
        <w:numPr>
          <w:ilvl w:val="0"/>
          <w:numId w:val="7"/>
        </w:numPr>
        <w:tabs>
          <w:tab w:val="left" w:pos="881"/>
        </w:tabs>
        <w:spacing w:before="51"/>
        <w:ind w:right="282"/>
      </w:pPr>
      <w:r>
        <w:t xml:space="preserve">Additional information, including the CMRE sitting location, will be </w:t>
      </w:r>
      <w:r w:rsidR="00BF3898">
        <w:t xml:space="preserve">emailed </w:t>
      </w:r>
      <w:r>
        <w:t>to you after</w:t>
      </w:r>
      <w:r w:rsidRPr="008F2E15">
        <w:rPr>
          <w:spacing w:val="-36"/>
        </w:rPr>
        <w:t xml:space="preserve"> </w:t>
      </w:r>
      <w:r>
        <w:t>your registration has been</w:t>
      </w:r>
      <w:r w:rsidRPr="008F2E15">
        <w:rPr>
          <w:spacing w:val="-10"/>
        </w:rPr>
        <w:t xml:space="preserve"> </w:t>
      </w:r>
      <w:r>
        <w:t>processed.</w:t>
      </w:r>
    </w:p>
    <w:p w14:paraId="7B3C12AA" w14:textId="77777777" w:rsidR="006C7E29" w:rsidRDefault="006C7E29">
      <w:pPr>
        <w:pStyle w:val="BodyText"/>
        <w:spacing w:before="2"/>
        <w:rPr>
          <w:sz w:val="30"/>
        </w:rPr>
      </w:pPr>
    </w:p>
    <w:p w14:paraId="4AA50BFA" w14:textId="77777777" w:rsidR="006C7E29" w:rsidRDefault="00E954CF">
      <w:pPr>
        <w:pStyle w:val="Heading2"/>
        <w:spacing w:before="1"/>
        <w:ind w:left="160"/>
        <w:jc w:val="both"/>
      </w:pPr>
      <w:r>
        <w:t>Examination Sites</w:t>
      </w:r>
    </w:p>
    <w:p w14:paraId="38C9585A" w14:textId="77777777" w:rsidR="006C7E29" w:rsidRDefault="006C7E29">
      <w:pPr>
        <w:pStyle w:val="BodyText"/>
        <w:spacing w:before="4"/>
        <w:rPr>
          <w:b/>
          <w:sz w:val="23"/>
        </w:rPr>
      </w:pPr>
    </w:p>
    <w:p w14:paraId="7B4E555D" w14:textId="77777777" w:rsidR="008F2E15" w:rsidRPr="002E3A1D" w:rsidRDefault="008F2E15" w:rsidP="008F2E15">
      <w:pPr>
        <w:spacing w:line="276" w:lineRule="auto"/>
      </w:pPr>
      <w:r w:rsidRPr="002E3A1D">
        <w:t>The Regulatory Organizations determine the exam sites. Toronto and Vancouver are standing cities</w:t>
      </w:r>
      <w:r>
        <w:t>, and o</w:t>
      </w:r>
      <w:r w:rsidRPr="002E3A1D">
        <w:t xml:space="preserve">ther locations are based on registration. </w:t>
      </w:r>
      <w:r>
        <w:t xml:space="preserve">On the Registration Form, candidates should indicate where they hope to write the exam. Once registered, this cannot be changed. </w:t>
      </w:r>
    </w:p>
    <w:p w14:paraId="665C3AF2" w14:textId="77777777" w:rsidR="008F2E15" w:rsidRDefault="008F2E15">
      <w:pPr>
        <w:ind w:left="160" w:right="168"/>
        <w:jc w:val="both"/>
        <w:rPr>
          <w:b/>
        </w:rPr>
      </w:pPr>
    </w:p>
    <w:p w14:paraId="2D8BAF79" w14:textId="77777777" w:rsidR="006C7E29" w:rsidRDefault="006C7E29">
      <w:pPr>
        <w:pStyle w:val="BodyText"/>
        <w:rPr>
          <w:b/>
        </w:rPr>
      </w:pPr>
    </w:p>
    <w:p w14:paraId="62D7935D" w14:textId="77777777" w:rsidR="006C7E29" w:rsidRDefault="00E954CF">
      <w:pPr>
        <w:pStyle w:val="Heading2"/>
        <w:ind w:left="160"/>
        <w:jc w:val="both"/>
      </w:pPr>
      <w:r>
        <w:t>Examination Schedule</w:t>
      </w:r>
    </w:p>
    <w:p w14:paraId="033D51E5" w14:textId="77777777" w:rsidR="006C7E29" w:rsidRDefault="006C7E29">
      <w:pPr>
        <w:pStyle w:val="BodyText"/>
        <w:spacing w:before="2" w:after="1"/>
        <w:rPr>
          <w:b/>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2"/>
        <w:gridCol w:w="2953"/>
      </w:tblGrid>
      <w:tr w:rsidR="006C7E29" w14:paraId="4A416174" w14:textId="77777777">
        <w:trPr>
          <w:trHeight w:hRule="exact" w:val="528"/>
        </w:trPr>
        <w:tc>
          <w:tcPr>
            <w:tcW w:w="2953" w:type="dxa"/>
          </w:tcPr>
          <w:p w14:paraId="627B8260" w14:textId="77777777" w:rsidR="006C7E29" w:rsidRDefault="00E954CF">
            <w:pPr>
              <w:pStyle w:val="TableParagraph"/>
              <w:spacing w:line="272" w:lineRule="exact"/>
              <w:ind w:left="103"/>
              <w:rPr>
                <w:i/>
                <w:sz w:val="24"/>
              </w:rPr>
            </w:pPr>
            <w:r>
              <w:rPr>
                <w:i/>
                <w:sz w:val="24"/>
              </w:rPr>
              <w:t>Exam Date</w:t>
            </w:r>
          </w:p>
        </w:tc>
        <w:tc>
          <w:tcPr>
            <w:tcW w:w="2952" w:type="dxa"/>
          </w:tcPr>
          <w:p w14:paraId="374581F5" w14:textId="77777777" w:rsidR="006C7E29" w:rsidRDefault="00E954CF">
            <w:pPr>
              <w:pStyle w:val="TableParagraph"/>
              <w:spacing w:line="272" w:lineRule="exact"/>
              <w:ind w:left="103"/>
              <w:rPr>
                <w:i/>
                <w:sz w:val="16"/>
              </w:rPr>
            </w:pPr>
            <w:r>
              <w:rPr>
                <w:i/>
                <w:sz w:val="24"/>
              </w:rPr>
              <w:t>Registration Deadline</w:t>
            </w:r>
            <w:r>
              <w:rPr>
                <w:i/>
                <w:position w:val="7"/>
                <w:sz w:val="16"/>
              </w:rPr>
              <w:t>1</w:t>
            </w:r>
          </w:p>
        </w:tc>
        <w:tc>
          <w:tcPr>
            <w:tcW w:w="2953" w:type="dxa"/>
          </w:tcPr>
          <w:p w14:paraId="00975FC3" w14:textId="77777777" w:rsidR="006C7E29" w:rsidRDefault="00E954CF">
            <w:pPr>
              <w:pStyle w:val="TableParagraph"/>
              <w:spacing w:line="272" w:lineRule="exact"/>
              <w:ind w:left="103"/>
              <w:rPr>
                <w:i/>
                <w:sz w:val="16"/>
              </w:rPr>
            </w:pPr>
            <w:r>
              <w:rPr>
                <w:i/>
                <w:sz w:val="24"/>
              </w:rPr>
              <w:t>Withdrawal Deadline</w:t>
            </w:r>
            <w:r>
              <w:rPr>
                <w:i/>
                <w:position w:val="7"/>
                <w:sz w:val="16"/>
              </w:rPr>
              <w:t>2</w:t>
            </w:r>
          </w:p>
        </w:tc>
      </w:tr>
      <w:tr w:rsidR="006C7E29" w14:paraId="5C036CD5" w14:textId="77777777">
        <w:trPr>
          <w:trHeight w:hRule="exact" w:val="540"/>
        </w:trPr>
        <w:tc>
          <w:tcPr>
            <w:tcW w:w="2953" w:type="dxa"/>
          </w:tcPr>
          <w:p w14:paraId="49448006" w14:textId="12418C78" w:rsidR="006C7E29" w:rsidRDefault="00242753" w:rsidP="007E2FA9">
            <w:pPr>
              <w:pStyle w:val="TableParagraph"/>
              <w:spacing w:line="274" w:lineRule="exact"/>
              <w:ind w:left="103"/>
              <w:rPr>
                <w:sz w:val="24"/>
              </w:rPr>
            </w:pPr>
            <w:r>
              <w:rPr>
                <w:sz w:val="24"/>
              </w:rPr>
              <w:t>October 29</w:t>
            </w:r>
            <w:r w:rsidR="008F2E15">
              <w:rPr>
                <w:sz w:val="24"/>
              </w:rPr>
              <w:t>, 2020</w:t>
            </w:r>
          </w:p>
        </w:tc>
        <w:tc>
          <w:tcPr>
            <w:tcW w:w="2952" w:type="dxa"/>
          </w:tcPr>
          <w:p w14:paraId="63F04629" w14:textId="60E48AE2" w:rsidR="006C7E29" w:rsidRDefault="00242753" w:rsidP="007E2FA9">
            <w:pPr>
              <w:pStyle w:val="TableParagraph"/>
              <w:spacing w:line="274" w:lineRule="exact"/>
              <w:ind w:left="103"/>
              <w:rPr>
                <w:sz w:val="24"/>
              </w:rPr>
            </w:pPr>
            <w:r>
              <w:rPr>
                <w:sz w:val="24"/>
              </w:rPr>
              <w:t>September 8</w:t>
            </w:r>
            <w:r w:rsidR="008F2E15">
              <w:rPr>
                <w:sz w:val="24"/>
              </w:rPr>
              <w:t>, 2020</w:t>
            </w:r>
          </w:p>
        </w:tc>
        <w:tc>
          <w:tcPr>
            <w:tcW w:w="2953" w:type="dxa"/>
          </w:tcPr>
          <w:p w14:paraId="13C086E3" w14:textId="5536E24D" w:rsidR="006C7E29" w:rsidRDefault="00242753" w:rsidP="007E2FA9">
            <w:pPr>
              <w:pStyle w:val="TableParagraph"/>
              <w:spacing w:line="274" w:lineRule="exact"/>
              <w:ind w:left="103"/>
              <w:rPr>
                <w:sz w:val="24"/>
              </w:rPr>
            </w:pPr>
            <w:r>
              <w:rPr>
                <w:sz w:val="24"/>
              </w:rPr>
              <w:t>September 30</w:t>
            </w:r>
            <w:r w:rsidR="008F2E15">
              <w:rPr>
                <w:sz w:val="24"/>
              </w:rPr>
              <w:t>, 2020</w:t>
            </w:r>
          </w:p>
        </w:tc>
      </w:tr>
    </w:tbl>
    <w:p w14:paraId="0A731454" w14:textId="77777777" w:rsidR="006C7E29" w:rsidRDefault="006C7E29">
      <w:pPr>
        <w:pStyle w:val="BodyText"/>
        <w:spacing w:before="8"/>
        <w:rPr>
          <w:b/>
          <w:sz w:val="21"/>
        </w:rPr>
      </w:pPr>
    </w:p>
    <w:p w14:paraId="7BDF9209" w14:textId="77777777" w:rsidR="006C7E29" w:rsidRDefault="00E954CF">
      <w:pPr>
        <w:pStyle w:val="ListParagraph"/>
        <w:numPr>
          <w:ilvl w:val="0"/>
          <w:numId w:val="6"/>
        </w:numPr>
        <w:tabs>
          <w:tab w:val="left" w:pos="345"/>
        </w:tabs>
        <w:ind w:firstLine="0"/>
        <w:jc w:val="both"/>
      </w:pPr>
      <w:r>
        <w:t xml:space="preserve">Registration forms and fees </w:t>
      </w:r>
      <w:r>
        <w:rPr>
          <w:u w:val="single"/>
        </w:rPr>
        <w:t xml:space="preserve">must be received </w:t>
      </w:r>
      <w:r>
        <w:t>by the registration</w:t>
      </w:r>
      <w:r>
        <w:rPr>
          <w:spacing w:val="-24"/>
        </w:rPr>
        <w:t xml:space="preserve"> </w:t>
      </w:r>
      <w:r>
        <w:t>deadline.</w:t>
      </w:r>
    </w:p>
    <w:p w14:paraId="4AF253F6" w14:textId="77777777" w:rsidR="006C7E29" w:rsidRDefault="006C7E29">
      <w:pPr>
        <w:pStyle w:val="BodyText"/>
        <w:spacing w:before="10"/>
        <w:rPr>
          <w:sz w:val="13"/>
        </w:rPr>
      </w:pPr>
    </w:p>
    <w:p w14:paraId="4D8BE566" w14:textId="053B9EE2" w:rsidR="006C7E29" w:rsidRDefault="00E954CF">
      <w:pPr>
        <w:pStyle w:val="ListParagraph"/>
        <w:numPr>
          <w:ilvl w:val="0"/>
          <w:numId w:val="6"/>
        </w:numPr>
        <w:tabs>
          <w:tab w:val="left" w:pos="341"/>
        </w:tabs>
        <w:spacing w:before="93" w:line="360" w:lineRule="auto"/>
        <w:ind w:right="260" w:firstLine="0"/>
      </w:pPr>
      <w:r>
        <w:t xml:space="preserve">Withdrawal policy – 75% of fee will be reimbursed to any candidates who withdraw by the withdrawal deadline. No reimbursements are available after that date. Exceptional circumstances, such as significant injury or hospitalization/illness may be considered on a case by case basis. Please contact </w:t>
      </w:r>
      <w:r w:rsidR="008F2E15">
        <w:t>tracy.murphy@cmrc-ccosf.ca</w:t>
      </w:r>
      <w:r>
        <w:t>. If proof of program completion cannot be provided due to education program issues, the deadline to submit proof of eligibility to the registrar of the regulatory body will be extended to one (1) week before the exam date. If proof of eligibility cannot be provided 1 week before the exam date, due to education program issues only, the CMRE exam fee may be transferred to the next exam</w:t>
      </w:r>
      <w:r>
        <w:rPr>
          <w:spacing w:val="-19"/>
        </w:rPr>
        <w:t xml:space="preserve"> </w:t>
      </w:r>
      <w:r>
        <w:t>sitting.</w:t>
      </w:r>
    </w:p>
    <w:p w14:paraId="0FB92D47" w14:textId="77777777" w:rsidR="006C7E29" w:rsidRDefault="006C7E29">
      <w:pPr>
        <w:spacing w:line="360" w:lineRule="auto"/>
      </w:pPr>
    </w:p>
    <w:p w14:paraId="0B5CCE65" w14:textId="7DB5D6DC" w:rsidR="006C7E29" w:rsidRDefault="003A3382">
      <w:pPr>
        <w:pStyle w:val="BodyText"/>
        <w:spacing w:line="276" w:lineRule="auto"/>
        <w:ind w:left="140" w:right="198"/>
      </w:pPr>
      <w:r>
        <w:rPr>
          <w:b/>
          <w:u w:val="thick"/>
        </w:rPr>
        <w:t>On exam day</w:t>
      </w:r>
      <w:r w:rsidR="00E954CF">
        <w:rPr>
          <w:b/>
        </w:rPr>
        <w:t xml:space="preserve">: </w:t>
      </w:r>
      <w:r w:rsidR="00E954CF">
        <w:t>The exam will take place from 9am to 12:30pm and 1:30pm to 5pm.</w:t>
      </w:r>
      <w:r w:rsidR="00242753">
        <w:t xml:space="preserve"> C</w:t>
      </w:r>
      <w:r w:rsidR="00E954CF">
        <w:t xml:space="preserve">andidates must arrive at the examination site by </w:t>
      </w:r>
      <w:r w:rsidR="00E954CF">
        <w:rPr>
          <w:u w:val="single"/>
        </w:rPr>
        <w:t xml:space="preserve">8:30am </w:t>
      </w:r>
      <w:r w:rsidR="00E954CF">
        <w:t xml:space="preserve">and </w:t>
      </w:r>
      <w:r w:rsidR="00E954CF">
        <w:rPr>
          <w:u w:val="single"/>
        </w:rPr>
        <w:t xml:space="preserve">1:15pm </w:t>
      </w:r>
      <w:r w:rsidR="00E954CF">
        <w:t xml:space="preserve">or admittance may be denied. Lunch must be taken off-site. Please dress in layers as </w:t>
      </w:r>
      <w:r w:rsidR="00CB579B">
        <w:t xml:space="preserve">room temperatures may vary. </w:t>
      </w:r>
    </w:p>
    <w:p w14:paraId="27CDEBA4" w14:textId="77777777" w:rsidR="00863DE4" w:rsidRDefault="00863DE4">
      <w:pPr>
        <w:rPr>
          <w:b/>
          <w:bCs/>
          <w:sz w:val="24"/>
          <w:szCs w:val="24"/>
        </w:rPr>
      </w:pPr>
      <w:r>
        <w:br w:type="page"/>
      </w:r>
    </w:p>
    <w:p w14:paraId="1FC870CC" w14:textId="77777777" w:rsidR="00863DE4" w:rsidRDefault="00863DE4">
      <w:pPr>
        <w:pStyle w:val="Heading2"/>
        <w:spacing w:before="199"/>
      </w:pPr>
    </w:p>
    <w:p w14:paraId="0266AF2B" w14:textId="21D5BD35" w:rsidR="006C7E29" w:rsidRDefault="00E954CF">
      <w:pPr>
        <w:pStyle w:val="Heading2"/>
        <w:spacing w:before="199"/>
      </w:pPr>
      <w:r>
        <w:t>Examination Format</w:t>
      </w:r>
    </w:p>
    <w:p w14:paraId="385ABA1F" w14:textId="77777777" w:rsidR="006C7E29" w:rsidRDefault="006C7E29">
      <w:pPr>
        <w:pStyle w:val="BodyText"/>
        <w:spacing w:before="1"/>
        <w:rPr>
          <w:b/>
          <w:sz w:val="23"/>
        </w:rPr>
      </w:pPr>
    </w:p>
    <w:p w14:paraId="0BA30545" w14:textId="5B4AF148" w:rsidR="006C7E29" w:rsidRDefault="00E954CF">
      <w:pPr>
        <w:pStyle w:val="BodyText"/>
        <w:ind w:left="140" w:right="515"/>
      </w:pPr>
      <w:r>
        <w:t>The examination consists of case based and independent multiple-choice questions totaling between 210-230 questions.</w:t>
      </w:r>
    </w:p>
    <w:p w14:paraId="080DCF8F" w14:textId="77777777" w:rsidR="006C7E29" w:rsidRDefault="006C7E29">
      <w:pPr>
        <w:pStyle w:val="BodyText"/>
        <w:spacing w:before="9"/>
        <w:rPr>
          <w:sz w:val="21"/>
        </w:rPr>
      </w:pPr>
    </w:p>
    <w:p w14:paraId="14E049DD" w14:textId="77777777" w:rsidR="006C7E29" w:rsidRDefault="00E954CF" w:rsidP="007E2FA9">
      <w:pPr>
        <w:ind w:left="140" w:right="199"/>
      </w:pPr>
      <w:r>
        <w:t xml:space="preserve">Exam questions come from the CMRE exam databank according to the </w:t>
      </w:r>
      <w:r>
        <w:rPr>
          <w:i/>
        </w:rPr>
        <w:t xml:space="preserve">CMRE Blueprint </w:t>
      </w:r>
      <w:r>
        <w:t xml:space="preserve">and its content is based on the </w:t>
      </w:r>
      <w:r>
        <w:rPr>
          <w:i/>
        </w:rPr>
        <w:t>Canadian Competencies for Registered Midwives</w:t>
      </w:r>
      <w:r>
        <w:t xml:space="preserve">. Both documents are available at </w:t>
      </w:r>
      <w:hyperlink r:id="rId11">
        <w:r>
          <w:rPr>
            <w:color w:val="0000FF"/>
          </w:rPr>
          <w:t>www.cmrc-ccosf.ca</w:t>
        </w:r>
        <w:r>
          <w:t>.</w:t>
        </w:r>
      </w:hyperlink>
      <w:r>
        <w:t xml:space="preserve"> The percentage of questions on the exam from each competency is noted below.</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60"/>
        <w:gridCol w:w="1301"/>
      </w:tblGrid>
      <w:tr w:rsidR="006C7E29" w14:paraId="6152DD23" w14:textId="77777777">
        <w:trPr>
          <w:trHeight w:hRule="exact" w:val="251"/>
        </w:trPr>
        <w:tc>
          <w:tcPr>
            <w:tcW w:w="3160" w:type="dxa"/>
          </w:tcPr>
          <w:p w14:paraId="7B7E5D80" w14:textId="77777777" w:rsidR="006C7E29" w:rsidRDefault="00E954CF">
            <w:pPr>
              <w:pStyle w:val="TableParagraph"/>
              <w:spacing w:line="247" w:lineRule="exact"/>
            </w:pPr>
            <w:r>
              <w:t>General Competencies</w:t>
            </w:r>
          </w:p>
        </w:tc>
        <w:tc>
          <w:tcPr>
            <w:tcW w:w="1301" w:type="dxa"/>
          </w:tcPr>
          <w:p w14:paraId="39D5FCE0" w14:textId="77777777" w:rsidR="006C7E29" w:rsidRDefault="00E954CF">
            <w:pPr>
              <w:pStyle w:val="TableParagraph"/>
              <w:spacing w:line="247" w:lineRule="exact"/>
              <w:ind w:left="490"/>
            </w:pPr>
            <w:r>
              <w:t>5-10%</w:t>
            </w:r>
          </w:p>
        </w:tc>
      </w:tr>
      <w:tr w:rsidR="006C7E29" w14:paraId="6887011C" w14:textId="77777777">
        <w:trPr>
          <w:trHeight w:hRule="exact" w:val="253"/>
        </w:trPr>
        <w:tc>
          <w:tcPr>
            <w:tcW w:w="3160" w:type="dxa"/>
          </w:tcPr>
          <w:p w14:paraId="42FA77A8" w14:textId="77777777" w:rsidR="006C7E29" w:rsidRDefault="00E954CF">
            <w:pPr>
              <w:pStyle w:val="TableParagraph"/>
            </w:pPr>
            <w:r>
              <w:t>Education and Counselling</w:t>
            </w:r>
          </w:p>
        </w:tc>
        <w:tc>
          <w:tcPr>
            <w:tcW w:w="1301" w:type="dxa"/>
          </w:tcPr>
          <w:p w14:paraId="1DCD501C" w14:textId="77777777" w:rsidR="006C7E29" w:rsidRDefault="00E954CF">
            <w:pPr>
              <w:pStyle w:val="TableParagraph"/>
              <w:ind w:left="490"/>
            </w:pPr>
            <w:r>
              <w:t>5-10%</w:t>
            </w:r>
          </w:p>
        </w:tc>
      </w:tr>
      <w:tr w:rsidR="006C7E29" w14:paraId="0927A6DF" w14:textId="77777777">
        <w:trPr>
          <w:trHeight w:hRule="exact" w:val="253"/>
        </w:trPr>
        <w:tc>
          <w:tcPr>
            <w:tcW w:w="3160" w:type="dxa"/>
          </w:tcPr>
          <w:p w14:paraId="1E427F31" w14:textId="77777777" w:rsidR="006C7E29" w:rsidRDefault="00E954CF">
            <w:pPr>
              <w:pStyle w:val="TableParagraph"/>
              <w:spacing w:line="249" w:lineRule="exact"/>
            </w:pPr>
            <w:r>
              <w:t>Antepartum</w:t>
            </w:r>
          </w:p>
        </w:tc>
        <w:tc>
          <w:tcPr>
            <w:tcW w:w="1301" w:type="dxa"/>
          </w:tcPr>
          <w:p w14:paraId="7816437A" w14:textId="77777777" w:rsidR="006C7E29" w:rsidRDefault="00E954CF">
            <w:pPr>
              <w:pStyle w:val="TableParagraph"/>
              <w:spacing w:line="249" w:lineRule="exact"/>
              <w:ind w:left="490"/>
            </w:pPr>
            <w:r>
              <w:t>25-30%</w:t>
            </w:r>
          </w:p>
        </w:tc>
      </w:tr>
      <w:tr w:rsidR="006C7E29" w14:paraId="6D8326FA" w14:textId="77777777">
        <w:trPr>
          <w:trHeight w:hRule="exact" w:val="253"/>
        </w:trPr>
        <w:tc>
          <w:tcPr>
            <w:tcW w:w="3160" w:type="dxa"/>
          </w:tcPr>
          <w:p w14:paraId="51395CC0" w14:textId="77777777" w:rsidR="006C7E29" w:rsidRDefault="00E954CF">
            <w:pPr>
              <w:pStyle w:val="TableParagraph"/>
            </w:pPr>
            <w:r>
              <w:t>Intrapartum</w:t>
            </w:r>
          </w:p>
        </w:tc>
        <w:tc>
          <w:tcPr>
            <w:tcW w:w="1301" w:type="dxa"/>
          </w:tcPr>
          <w:p w14:paraId="20A8243E" w14:textId="77777777" w:rsidR="006C7E29" w:rsidRDefault="00E954CF">
            <w:pPr>
              <w:pStyle w:val="TableParagraph"/>
              <w:ind w:left="490"/>
            </w:pPr>
            <w:r>
              <w:t>25-30%</w:t>
            </w:r>
          </w:p>
        </w:tc>
      </w:tr>
      <w:tr w:rsidR="006C7E29" w14:paraId="514A0E1E" w14:textId="77777777">
        <w:trPr>
          <w:trHeight w:hRule="exact" w:val="252"/>
        </w:trPr>
        <w:tc>
          <w:tcPr>
            <w:tcW w:w="3160" w:type="dxa"/>
          </w:tcPr>
          <w:p w14:paraId="5B7B3776" w14:textId="77777777" w:rsidR="006C7E29" w:rsidRDefault="00E954CF">
            <w:pPr>
              <w:pStyle w:val="TableParagraph"/>
              <w:spacing w:line="249" w:lineRule="exact"/>
            </w:pPr>
            <w:r>
              <w:t>Postpartum – Maternal</w:t>
            </w:r>
          </w:p>
        </w:tc>
        <w:tc>
          <w:tcPr>
            <w:tcW w:w="1301" w:type="dxa"/>
          </w:tcPr>
          <w:p w14:paraId="210B8069" w14:textId="77777777" w:rsidR="006C7E29" w:rsidRDefault="00E954CF">
            <w:pPr>
              <w:pStyle w:val="TableParagraph"/>
              <w:spacing w:line="249" w:lineRule="exact"/>
              <w:ind w:left="490"/>
            </w:pPr>
            <w:r>
              <w:t>10-15%</w:t>
            </w:r>
          </w:p>
        </w:tc>
      </w:tr>
      <w:tr w:rsidR="006C7E29" w14:paraId="6233A43B" w14:textId="77777777">
        <w:trPr>
          <w:trHeight w:hRule="exact" w:val="253"/>
        </w:trPr>
        <w:tc>
          <w:tcPr>
            <w:tcW w:w="3160" w:type="dxa"/>
          </w:tcPr>
          <w:p w14:paraId="210C63CD" w14:textId="77777777" w:rsidR="006C7E29" w:rsidRDefault="00E954CF">
            <w:pPr>
              <w:pStyle w:val="TableParagraph"/>
              <w:spacing w:line="249" w:lineRule="exact"/>
            </w:pPr>
            <w:r>
              <w:t>Postpartum – Newborn</w:t>
            </w:r>
          </w:p>
        </w:tc>
        <w:tc>
          <w:tcPr>
            <w:tcW w:w="1301" w:type="dxa"/>
          </w:tcPr>
          <w:p w14:paraId="735D6D36" w14:textId="77777777" w:rsidR="006C7E29" w:rsidRDefault="00E954CF">
            <w:pPr>
              <w:pStyle w:val="TableParagraph"/>
              <w:spacing w:line="249" w:lineRule="exact"/>
              <w:ind w:left="490"/>
            </w:pPr>
            <w:r>
              <w:t>10-15%</w:t>
            </w:r>
          </w:p>
        </w:tc>
      </w:tr>
      <w:tr w:rsidR="006C7E29" w14:paraId="7C9B87AD" w14:textId="77777777">
        <w:trPr>
          <w:trHeight w:hRule="exact" w:val="253"/>
        </w:trPr>
        <w:tc>
          <w:tcPr>
            <w:tcW w:w="3160" w:type="dxa"/>
          </w:tcPr>
          <w:p w14:paraId="72304FC3" w14:textId="77777777" w:rsidR="006C7E29" w:rsidRDefault="00E954CF">
            <w:pPr>
              <w:pStyle w:val="TableParagraph"/>
            </w:pPr>
            <w:r>
              <w:t>Well-Woman Care</w:t>
            </w:r>
          </w:p>
        </w:tc>
        <w:tc>
          <w:tcPr>
            <w:tcW w:w="1301" w:type="dxa"/>
          </w:tcPr>
          <w:p w14:paraId="4270CDFF" w14:textId="77777777" w:rsidR="006C7E29" w:rsidRDefault="00E954CF">
            <w:pPr>
              <w:pStyle w:val="TableParagraph"/>
              <w:ind w:left="490"/>
            </w:pPr>
            <w:r>
              <w:t>1-5%</w:t>
            </w:r>
          </w:p>
        </w:tc>
      </w:tr>
      <w:tr w:rsidR="006C7E29" w14:paraId="010A75F0" w14:textId="77777777">
        <w:trPr>
          <w:trHeight w:hRule="exact" w:val="253"/>
        </w:trPr>
        <w:tc>
          <w:tcPr>
            <w:tcW w:w="3160" w:type="dxa"/>
          </w:tcPr>
          <w:p w14:paraId="75B0E218" w14:textId="77777777" w:rsidR="006C7E29" w:rsidRDefault="00E954CF">
            <w:pPr>
              <w:pStyle w:val="TableParagraph"/>
              <w:spacing w:line="249" w:lineRule="exact"/>
            </w:pPr>
            <w:r>
              <w:t>Professional &amp; Legal</w:t>
            </w:r>
          </w:p>
        </w:tc>
        <w:tc>
          <w:tcPr>
            <w:tcW w:w="1301" w:type="dxa"/>
          </w:tcPr>
          <w:p w14:paraId="1DDEA270" w14:textId="77777777" w:rsidR="006C7E29" w:rsidRDefault="00E954CF">
            <w:pPr>
              <w:pStyle w:val="TableParagraph"/>
              <w:spacing w:line="249" w:lineRule="exact"/>
              <w:ind w:left="490"/>
            </w:pPr>
            <w:r>
              <w:t>1-3%</w:t>
            </w:r>
          </w:p>
        </w:tc>
      </w:tr>
      <w:tr w:rsidR="006C7E29" w14:paraId="61B49BE5" w14:textId="77777777">
        <w:trPr>
          <w:trHeight w:hRule="exact" w:val="251"/>
        </w:trPr>
        <w:tc>
          <w:tcPr>
            <w:tcW w:w="3160" w:type="dxa"/>
          </w:tcPr>
          <w:p w14:paraId="095B2419" w14:textId="77777777" w:rsidR="006C7E29" w:rsidRDefault="00E954CF">
            <w:pPr>
              <w:pStyle w:val="TableParagraph"/>
            </w:pPr>
            <w:r>
              <w:t>Professional Development</w:t>
            </w:r>
          </w:p>
        </w:tc>
        <w:tc>
          <w:tcPr>
            <w:tcW w:w="1301" w:type="dxa"/>
          </w:tcPr>
          <w:p w14:paraId="0884977F" w14:textId="77777777" w:rsidR="006C7E29" w:rsidRDefault="00E954CF">
            <w:pPr>
              <w:pStyle w:val="TableParagraph"/>
              <w:ind w:left="490"/>
            </w:pPr>
            <w:r>
              <w:t>1-3%</w:t>
            </w:r>
          </w:p>
        </w:tc>
      </w:tr>
    </w:tbl>
    <w:p w14:paraId="68CD7D96" w14:textId="77777777" w:rsidR="006C7E29" w:rsidRDefault="006C7E29">
      <w:pPr>
        <w:pStyle w:val="BodyText"/>
        <w:spacing w:before="9"/>
        <w:rPr>
          <w:sz w:val="21"/>
        </w:rPr>
      </w:pPr>
    </w:p>
    <w:p w14:paraId="2E57E079" w14:textId="77777777" w:rsidR="006C7E29" w:rsidRDefault="00E954CF">
      <w:pPr>
        <w:pStyle w:val="BodyText"/>
        <w:ind w:left="140" w:right="185"/>
      </w:pPr>
      <w:r>
        <w:t>In order to represent the range of care a Canadian midwife is expected to provide, slightly more than half of the questions will be set in an out-of-hospital setting with the remainder in a hospital setting. Slightly more than half of the questions will represent normal midwifery situations and the remainder, abnormal situations.</w:t>
      </w:r>
    </w:p>
    <w:p w14:paraId="7C4B5AE5" w14:textId="77777777" w:rsidR="006C7E29" w:rsidRDefault="006C7E29">
      <w:pPr>
        <w:pStyle w:val="BodyText"/>
        <w:spacing w:before="8"/>
        <w:rPr>
          <w:sz w:val="23"/>
        </w:rPr>
      </w:pPr>
    </w:p>
    <w:p w14:paraId="71EAF455" w14:textId="77777777" w:rsidR="006C7E29" w:rsidRDefault="00E954CF">
      <w:pPr>
        <w:pStyle w:val="Heading2"/>
      </w:pPr>
      <w:r>
        <w:t>Language</w:t>
      </w:r>
    </w:p>
    <w:p w14:paraId="5DAC4582" w14:textId="77777777" w:rsidR="006C7E29" w:rsidRDefault="006C7E29">
      <w:pPr>
        <w:pStyle w:val="BodyText"/>
        <w:spacing w:before="1"/>
        <w:rPr>
          <w:b/>
          <w:sz w:val="24"/>
        </w:rPr>
      </w:pPr>
    </w:p>
    <w:p w14:paraId="34F363F8" w14:textId="77777777" w:rsidR="006C7E29" w:rsidRDefault="00E954CF">
      <w:pPr>
        <w:pStyle w:val="BodyText"/>
        <w:ind w:left="140" w:right="803"/>
        <w:jc w:val="both"/>
      </w:pPr>
      <w:r>
        <w:t>The examination is available in either English or French. If you wish to write the CMRE in French, please indicate this preference on the registration form. At this time, the default is English unless French is specifically requested.</w:t>
      </w:r>
      <w:r w:rsidR="007E2FA9">
        <w:t xml:space="preserve"> You can ask for the exam booklet in both languages. </w:t>
      </w:r>
    </w:p>
    <w:p w14:paraId="784EEF77" w14:textId="77777777" w:rsidR="006C7E29" w:rsidRDefault="006C7E29">
      <w:pPr>
        <w:pStyle w:val="BodyText"/>
        <w:spacing w:before="9"/>
        <w:rPr>
          <w:sz w:val="21"/>
        </w:rPr>
      </w:pPr>
    </w:p>
    <w:p w14:paraId="0745A849" w14:textId="77777777" w:rsidR="006C7E29" w:rsidRDefault="00E954CF">
      <w:pPr>
        <w:pStyle w:val="Heading2"/>
      </w:pPr>
      <w:r>
        <w:t xml:space="preserve">Special </w:t>
      </w:r>
      <w:r w:rsidR="007E2FA9">
        <w:t xml:space="preserve">Accommodation Requests </w:t>
      </w:r>
    </w:p>
    <w:p w14:paraId="1655BC55" w14:textId="77777777" w:rsidR="006C7E29" w:rsidRDefault="006C7E29">
      <w:pPr>
        <w:pStyle w:val="BodyText"/>
        <w:spacing w:before="1"/>
        <w:rPr>
          <w:b/>
          <w:sz w:val="23"/>
        </w:rPr>
      </w:pPr>
    </w:p>
    <w:p w14:paraId="7226CB1D" w14:textId="6081022C" w:rsidR="007E2FA9" w:rsidRDefault="007E2FA9" w:rsidP="007E2FA9">
      <w:pPr>
        <w:pStyle w:val="BodyText"/>
        <w:ind w:left="140" w:right="137"/>
      </w:pPr>
      <w:r>
        <w:t xml:space="preserve">Candidates may request a special accommodation for the CMRE as long as the accommodation does not interfere with assessing competency. To request </w:t>
      </w:r>
      <w:r w:rsidR="00E954CF">
        <w:t>special exam accommodation</w:t>
      </w:r>
      <w:r>
        <w:t xml:space="preserve">, the candidate must complete the CMRE Special Accommodation Request Form and submit it to </w:t>
      </w:r>
      <w:hyperlink r:id="rId12" w:history="1">
        <w:r w:rsidR="008F2E15" w:rsidRPr="0023663A">
          <w:rPr>
            <w:rStyle w:val="Hyperlink"/>
          </w:rPr>
          <w:t>tracy.murphy@cmrc-ccosf.ca</w:t>
        </w:r>
      </w:hyperlink>
      <w:r w:rsidR="008F2E15">
        <w:t xml:space="preserve"> </w:t>
      </w:r>
      <w:r>
        <w:t xml:space="preserve">by the exam registration deadline. The form asks for supporting information and documentation. </w:t>
      </w:r>
      <w:r w:rsidR="00E954CF">
        <w:t xml:space="preserve"> </w:t>
      </w:r>
    </w:p>
    <w:p w14:paraId="554B0741" w14:textId="77777777" w:rsidR="007E2FA9" w:rsidRDefault="007E2FA9" w:rsidP="007E2FA9">
      <w:pPr>
        <w:pStyle w:val="BodyText"/>
        <w:ind w:left="140" w:right="137"/>
      </w:pPr>
    </w:p>
    <w:p w14:paraId="3A621BDC" w14:textId="503D4B84" w:rsidR="006C7E29" w:rsidRDefault="009C00F2" w:rsidP="007E2FA9">
      <w:pPr>
        <w:pStyle w:val="BodyText"/>
        <w:ind w:left="140" w:right="137"/>
      </w:pPr>
      <w:r>
        <w:t>All requests are assessed by the CMRE Committee. W</w:t>
      </w:r>
      <w:r w:rsidR="00E954CF">
        <w:t xml:space="preserve">hile the </w:t>
      </w:r>
      <w:r w:rsidR="002926B3">
        <w:t>committee</w:t>
      </w:r>
      <w:r w:rsidR="00E954CF">
        <w:t xml:space="preserve"> will do its best to provide appropriate accommodation, </w:t>
      </w:r>
      <w:r w:rsidR="00393AC7">
        <w:t xml:space="preserve">it is not guaranteed. </w:t>
      </w:r>
    </w:p>
    <w:p w14:paraId="60D39931" w14:textId="77777777" w:rsidR="006C7E29" w:rsidRDefault="006C7E29">
      <w:pPr>
        <w:sectPr w:rsidR="006C7E29">
          <w:pgSz w:w="12240" w:h="15840"/>
          <w:pgMar w:top="1220" w:right="1300" w:bottom="1320" w:left="1300" w:header="714" w:footer="1131" w:gutter="0"/>
          <w:cols w:space="720"/>
        </w:sectPr>
      </w:pPr>
    </w:p>
    <w:p w14:paraId="30A8D793" w14:textId="77777777" w:rsidR="006C7E29" w:rsidRDefault="006C7E29">
      <w:pPr>
        <w:pStyle w:val="BodyText"/>
        <w:rPr>
          <w:sz w:val="20"/>
        </w:rPr>
      </w:pPr>
    </w:p>
    <w:p w14:paraId="5862F605" w14:textId="77777777" w:rsidR="006C7E29" w:rsidRDefault="006C7E29">
      <w:pPr>
        <w:pStyle w:val="BodyText"/>
        <w:spacing w:before="4"/>
        <w:rPr>
          <w:sz w:val="20"/>
        </w:rPr>
      </w:pPr>
    </w:p>
    <w:p w14:paraId="678512ED" w14:textId="77777777" w:rsidR="006C7E29" w:rsidRDefault="00E954CF">
      <w:pPr>
        <w:pStyle w:val="Heading2"/>
      </w:pPr>
      <w:r>
        <w:t>Examination Admittance</w:t>
      </w:r>
    </w:p>
    <w:p w14:paraId="77340AA0" w14:textId="77777777" w:rsidR="006C7E29" w:rsidRDefault="006C7E29">
      <w:pPr>
        <w:pStyle w:val="BodyText"/>
        <w:rPr>
          <w:b/>
        </w:rPr>
      </w:pPr>
    </w:p>
    <w:p w14:paraId="6788804F" w14:textId="6CDDB9DC" w:rsidR="00326277" w:rsidRDefault="00326277" w:rsidP="00326277">
      <w:pPr>
        <w:pStyle w:val="BodyText"/>
        <w:spacing w:before="1"/>
        <w:ind w:left="140" w:right="235"/>
      </w:pPr>
      <w:r>
        <w:t xml:space="preserve">For admittance to the exam, </w:t>
      </w:r>
      <w:r w:rsidRPr="00D260A3">
        <w:rPr>
          <w:b/>
          <w:bCs/>
        </w:rPr>
        <w:t xml:space="preserve">candidates </w:t>
      </w:r>
      <w:r w:rsidRPr="00D260A3">
        <w:rPr>
          <w:b/>
          <w:bCs/>
          <w:u w:val="single"/>
        </w:rPr>
        <w:t xml:space="preserve">must </w:t>
      </w:r>
      <w:r w:rsidRPr="00D260A3">
        <w:rPr>
          <w:b/>
          <w:bCs/>
        </w:rPr>
        <w:t>show the exam proctor the same photo identification listed on the</w:t>
      </w:r>
      <w:r w:rsidR="00904212">
        <w:rPr>
          <w:b/>
          <w:bCs/>
        </w:rPr>
        <w:t>ir</w:t>
      </w:r>
      <w:r w:rsidRPr="00D260A3">
        <w:rPr>
          <w:b/>
          <w:bCs/>
        </w:rPr>
        <w:t xml:space="preserve"> CMRE Registration Form</w:t>
      </w:r>
      <w:r>
        <w:t xml:space="preserve">. </w:t>
      </w:r>
      <w:bookmarkStart w:id="0" w:name="_Hlk33019530"/>
      <w:r>
        <w:t xml:space="preserve">Candidates are not required to show their Candidate </w:t>
      </w:r>
      <w:r w:rsidRPr="00904212">
        <w:t xml:space="preserve">Confirmation to gain entry, as </w:t>
      </w:r>
      <w:r>
        <w:t>all registered individuals will be listed on the proctor’s roster.</w:t>
      </w:r>
      <w:bookmarkEnd w:id="0"/>
      <w:r>
        <w:t xml:space="preserve">  </w:t>
      </w:r>
    </w:p>
    <w:p w14:paraId="7AAF3AF3" w14:textId="77777777" w:rsidR="00326277" w:rsidRDefault="00326277" w:rsidP="00326277">
      <w:pPr>
        <w:pStyle w:val="BodyText"/>
      </w:pPr>
    </w:p>
    <w:p w14:paraId="2F757DD4" w14:textId="77777777" w:rsidR="00326277" w:rsidRDefault="00326277" w:rsidP="00326277">
      <w:pPr>
        <w:pStyle w:val="BodyText"/>
        <w:ind w:left="140" w:right="149"/>
      </w:pPr>
      <w:r>
        <w:t xml:space="preserve">Do not bring personal belongings, exam aids, or food to the examination unless you have received written permission. Anything you do bring will be held by the exam proctor for the duration of the examination periods. </w:t>
      </w:r>
      <w:r w:rsidRPr="00904212">
        <w:rPr>
          <w:b/>
          <w:bCs/>
        </w:rPr>
        <w:t>You are allowed to bring water in your own container</w:t>
      </w:r>
      <w:r>
        <w:t xml:space="preserve">.  Do not wear scents to the exam. </w:t>
      </w:r>
    </w:p>
    <w:p w14:paraId="49690A1A" w14:textId="77777777" w:rsidR="00326277" w:rsidRDefault="00326277" w:rsidP="00326277">
      <w:pPr>
        <w:pStyle w:val="BodyText"/>
        <w:spacing w:before="11"/>
        <w:rPr>
          <w:sz w:val="21"/>
        </w:rPr>
      </w:pPr>
    </w:p>
    <w:p w14:paraId="5DB56A59" w14:textId="77777777" w:rsidR="00326277" w:rsidRPr="003F6F11" w:rsidRDefault="00326277" w:rsidP="00326277">
      <w:pPr>
        <w:pStyle w:val="BodyText"/>
        <w:ind w:left="140" w:right="149"/>
      </w:pPr>
      <w:r w:rsidRPr="003F6F11">
        <w:t xml:space="preserve">Please bring </w:t>
      </w:r>
      <w:r w:rsidRPr="00904212">
        <w:rPr>
          <w:b/>
          <w:bCs/>
        </w:rPr>
        <w:t xml:space="preserve">#2HB pencils, an eraser and a ruler </w:t>
      </w:r>
      <w:r w:rsidRPr="00904212">
        <w:t>to</w:t>
      </w:r>
      <w:r w:rsidRPr="003F6F11">
        <w:t xml:space="preserve"> use during the exam. </w:t>
      </w:r>
    </w:p>
    <w:p w14:paraId="5D300D90" w14:textId="77777777" w:rsidR="006C7E29" w:rsidRDefault="006C7E29">
      <w:pPr>
        <w:pStyle w:val="BodyText"/>
        <w:spacing w:before="8"/>
        <w:rPr>
          <w:sz w:val="23"/>
        </w:rPr>
      </w:pPr>
    </w:p>
    <w:p w14:paraId="17854666" w14:textId="77777777" w:rsidR="006C7E29" w:rsidRDefault="00E954CF">
      <w:pPr>
        <w:pStyle w:val="Heading2"/>
        <w:spacing w:before="1"/>
      </w:pPr>
      <w:r>
        <w:t>Examination Pass Score</w:t>
      </w:r>
    </w:p>
    <w:p w14:paraId="6EEA7EE9" w14:textId="77777777" w:rsidR="006C7E29" w:rsidRDefault="006C7E29">
      <w:pPr>
        <w:pStyle w:val="BodyText"/>
        <w:spacing w:before="2"/>
        <w:rPr>
          <w:b/>
          <w:sz w:val="24"/>
        </w:rPr>
      </w:pPr>
    </w:p>
    <w:p w14:paraId="351391E7" w14:textId="77777777" w:rsidR="006C7E29" w:rsidRDefault="00E954CF">
      <w:pPr>
        <w:pStyle w:val="BodyText"/>
        <w:ind w:left="140" w:right="223"/>
      </w:pPr>
      <w:r>
        <w:t>The passing score for the CMRE is developed through a standard setting process that ensures that the pass mark accurately reflects the acceptable level of Midwifery proficiency in Canada. Examination forms are validated and subject to a statistical check of reliability. The CMRE uses an item writing and standard setting procedure that promotes comparability and fairness across candidates, test forms and yearly administrations. As a result of this complex process, the specific passing score may change slightly from one sitting to the next.</w:t>
      </w:r>
    </w:p>
    <w:p w14:paraId="4AD11C11" w14:textId="77777777" w:rsidR="006C7E29" w:rsidRDefault="006C7E29">
      <w:pPr>
        <w:pStyle w:val="BodyText"/>
        <w:spacing w:before="10"/>
      </w:pPr>
    </w:p>
    <w:p w14:paraId="532E8726" w14:textId="77777777" w:rsidR="006C7E29" w:rsidRDefault="00E954CF">
      <w:pPr>
        <w:pStyle w:val="Heading2"/>
      </w:pPr>
      <w:r>
        <w:t>Examination Results</w:t>
      </w:r>
    </w:p>
    <w:p w14:paraId="3B03A7E1" w14:textId="77777777" w:rsidR="006C7E29" w:rsidRDefault="006C7E29">
      <w:pPr>
        <w:pStyle w:val="BodyText"/>
        <w:spacing w:before="1"/>
        <w:rPr>
          <w:b/>
          <w:sz w:val="23"/>
        </w:rPr>
      </w:pPr>
    </w:p>
    <w:p w14:paraId="164C2BDF" w14:textId="77777777" w:rsidR="006C7E29" w:rsidRDefault="00E954CF">
      <w:pPr>
        <w:pStyle w:val="BodyText"/>
        <w:ind w:left="140"/>
      </w:pPr>
      <w:r>
        <w:t>Examinations are scored using automated scoring and checked through hand scoring.</w:t>
      </w:r>
    </w:p>
    <w:p w14:paraId="033BC848" w14:textId="77777777" w:rsidR="006C7E29" w:rsidRDefault="006C7E29">
      <w:pPr>
        <w:pStyle w:val="BodyText"/>
      </w:pPr>
    </w:p>
    <w:p w14:paraId="277F2376" w14:textId="27BB7A55" w:rsidR="006C7E29" w:rsidRDefault="00E954CF">
      <w:pPr>
        <w:pStyle w:val="BodyText"/>
        <w:ind w:left="140"/>
      </w:pPr>
      <w:r>
        <w:t xml:space="preserve">Examination score reports (Pass or Fail) will be </w:t>
      </w:r>
      <w:r w:rsidR="00CB579B">
        <w:t xml:space="preserve">emailed </w:t>
      </w:r>
      <w:r w:rsidR="00441789">
        <w:t xml:space="preserve">by the CMRC </w:t>
      </w:r>
      <w:r w:rsidR="00B5597E">
        <w:t>approximately 5 weeks after the exam da</w:t>
      </w:r>
      <w:r>
        <w:t>te. Results will not be provided verbally</w:t>
      </w:r>
      <w:r w:rsidR="00441789">
        <w:t xml:space="preserve">. </w:t>
      </w:r>
    </w:p>
    <w:p w14:paraId="53802D46" w14:textId="77777777" w:rsidR="006C7E29" w:rsidRDefault="006C7E29">
      <w:pPr>
        <w:pStyle w:val="BodyText"/>
        <w:spacing w:before="10"/>
        <w:rPr>
          <w:sz w:val="23"/>
        </w:rPr>
      </w:pPr>
    </w:p>
    <w:p w14:paraId="7755CB3D" w14:textId="77777777" w:rsidR="006C7E29" w:rsidRDefault="00E954CF">
      <w:pPr>
        <w:pStyle w:val="Heading2"/>
      </w:pPr>
      <w:r>
        <w:t>Examination Rewrite</w:t>
      </w:r>
    </w:p>
    <w:p w14:paraId="3162EA2F" w14:textId="77777777" w:rsidR="006C7E29" w:rsidRDefault="006C7E29">
      <w:pPr>
        <w:pStyle w:val="BodyText"/>
        <w:rPr>
          <w:b/>
          <w:sz w:val="23"/>
        </w:rPr>
      </w:pPr>
    </w:p>
    <w:p w14:paraId="3ABECCD7" w14:textId="77777777" w:rsidR="006C7E29" w:rsidRDefault="00E954CF">
      <w:pPr>
        <w:pStyle w:val="BodyText"/>
        <w:spacing w:line="276" w:lineRule="auto"/>
        <w:ind w:left="140" w:right="516"/>
      </w:pPr>
      <w:r>
        <w:t xml:space="preserve">Candidates are eligible to take the exam </w:t>
      </w:r>
      <w:r w:rsidR="009C00F2">
        <w:t xml:space="preserve">multiple times. </w:t>
      </w:r>
      <w:r w:rsidR="007E2FA9">
        <w:t>After three (3) attempts, c</w:t>
      </w:r>
      <w:r w:rsidR="009C00F2">
        <w:t xml:space="preserve">andidates </w:t>
      </w:r>
      <w:r w:rsidR="007E2FA9">
        <w:t xml:space="preserve">must </w:t>
      </w:r>
      <w:r w:rsidR="009C00F2">
        <w:t xml:space="preserve">show proof of additional relevant study/education </w:t>
      </w:r>
      <w:r w:rsidR="002926B3">
        <w:t xml:space="preserve">before </w:t>
      </w:r>
      <w:r w:rsidR="009C00F2">
        <w:t>registering for a 4</w:t>
      </w:r>
      <w:r w:rsidR="009C00F2" w:rsidRPr="009C00F2">
        <w:rPr>
          <w:vertAlign w:val="superscript"/>
        </w:rPr>
        <w:t>th</w:t>
      </w:r>
      <w:r w:rsidR="009C00F2">
        <w:t xml:space="preserve"> (or more) attempt. </w:t>
      </w:r>
    </w:p>
    <w:p w14:paraId="44C51DAF" w14:textId="77777777" w:rsidR="006C7E29" w:rsidRDefault="006C7E29">
      <w:pPr>
        <w:spacing w:line="276" w:lineRule="auto"/>
        <w:sectPr w:rsidR="006C7E29">
          <w:pgSz w:w="12240" w:h="15840"/>
          <w:pgMar w:top="1220" w:right="1300" w:bottom="1320" w:left="1300" w:header="714" w:footer="1131" w:gutter="0"/>
          <w:cols w:space="720"/>
        </w:sectPr>
      </w:pPr>
    </w:p>
    <w:p w14:paraId="5910AAA6" w14:textId="77777777" w:rsidR="006C7E29" w:rsidRDefault="006C7E29">
      <w:pPr>
        <w:pStyle w:val="BodyText"/>
        <w:rPr>
          <w:sz w:val="20"/>
        </w:rPr>
      </w:pPr>
    </w:p>
    <w:p w14:paraId="6F6F879B" w14:textId="77777777" w:rsidR="006C7E29" w:rsidRDefault="00E954CF">
      <w:pPr>
        <w:pStyle w:val="Heading1"/>
        <w:spacing w:before="232"/>
        <w:ind w:left="3141"/>
      </w:pPr>
      <w:r>
        <w:t>REGISTRATION FORM</w:t>
      </w:r>
    </w:p>
    <w:p w14:paraId="24B23554" w14:textId="77777777" w:rsidR="006C7E29" w:rsidRDefault="006C7E29">
      <w:pPr>
        <w:pStyle w:val="BodyText"/>
        <w:spacing w:before="4"/>
        <w:rPr>
          <w:b/>
          <w:sz w:val="25"/>
        </w:rPr>
      </w:pPr>
    </w:p>
    <w:p w14:paraId="4738DBE8" w14:textId="77777777" w:rsidR="00441789" w:rsidRDefault="00441789" w:rsidP="00441789">
      <w:pPr>
        <w:spacing w:before="91"/>
        <w:ind w:left="140"/>
        <w:rPr>
          <w:b/>
          <w:sz w:val="28"/>
        </w:rPr>
      </w:pPr>
      <w:r>
        <w:rPr>
          <w:b/>
          <w:sz w:val="28"/>
        </w:rPr>
        <w:t>Personal Information</w:t>
      </w:r>
    </w:p>
    <w:p w14:paraId="6B592F84" w14:textId="77777777" w:rsidR="00441789" w:rsidRPr="00863DE4" w:rsidRDefault="00441789" w:rsidP="00441789">
      <w:pPr>
        <w:spacing w:before="249"/>
        <w:ind w:left="140" w:right="183"/>
        <w:rPr>
          <w:rFonts w:asciiTheme="minorHAnsi" w:hAnsiTheme="minorHAnsi" w:cstheme="minorHAnsi"/>
          <w:i/>
        </w:rPr>
      </w:pPr>
      <w:r w:rsidRPr="00863DE4">
        <w:rPr>
          <w:rFonts w:asciiTheme="minorHAnsi" w:hAnsiTheme="minorHAnsi" w:cstheme="minorHAnsi"/>
          <w:i/>
        </w:rPr>
        <w:t xml:space="preserve">Please provide current contact information below. If this information changes before the exam date, contact </w:t>
      </w:r>
      <w:hyperlink r:id="rId13" w:history="1">
        <w:r w:rsidRPr="00863DE4">
          <w:rPr>
            <w:rStyle w:val="Hyperlink"/>
            <w:rFonts w:asciiTheme="minorHAnsi" w:hAnsiTheme="minorHAnsi" w:cstheme="minorHAnsi"/>
            <w:i/>
          </w:rPr>
          <w:t>tracy.murphy@cmrc-ccosf.ca</w:t>
        </w:r>
      </w:hyperlink>
      <w:r w:rsidRPr="00863DE4">
        <w:rPr>
          <w:rFonts w:asciiTheme="minorHAnsi" w:hAnsiTheme="minorHAnsi" w:cstheme="minorHAnsi"/>
          <w:i/>
        </w:rPr>
        <w:t xml:space="preserve"> immediately with updated information.</w:t>
      </w:r>
    </w:p>
    <w:p w14:paraId="5780CBCB" w14:textId="77777777" w:rsidR="00441789" w:rsidRPr="0070088A" w:rsidRDefault="00441789" w:rsidP="00441789">
      <w:pPr>
        <w:pStyle w:val="BodyText"/>
        <w:spacing w:before="1"/>
        <w:rPr>
          <w:i/>
        </w:rPr>
      </w:pPr>
    </w:p>
    <w:p w14:paraId="031719DE" w14:textId="77777777" w:rsidR="00441789" w:rsidRPr="00863DE4" w:rsidRDefault="00441789" w:rsidP="00863DE4">
      <w:pPr>
        <w:tabs>
          <w:tab w:val="left" w:pos="3788"/>
          <w:tab w:val="left" w:pos="7532"/>
          <w:tab w:val="left" w:pos="9599"/>
        </w:tabs>
        <w:spacing w:before="1"/>
        <w:ind w:left="140"/>
        <w:rPr>
          <w:rFonts w:asciiTheme="minorHAnsi" w:hAnsiTheme="minorHAnsi" w:cstheme="minorHAnsi"/>
        </w:rPr>
      </w:pPr>
      <w:r w:rsidRPr="00863DE4">
        <w:rPr>
          <w:rFonts w:asciiTheme="minorHAnsi" w:hAnsiTheme="minorHAnsi" w:cstheme="minorHAnsi"/>
        </w:rPr>
        <w:t>First</w:t>
      </w:r>
      <w:r w:rsidRPr="00863DE4">
        <w:rPr>
          <w:rFonts w:asciiTheme="minorHAnsi" w:hAnsiTheme="minorHAnsi" w:cstheme="minorHAnsi"/>
          <w:spacing w:val="-5"/>
        </w:rPr>
        <w:t xml:space="preserve"> </w:t>
      </w:r>
      <w:r w:rsidRPr="00863DE4">
        <w:rPr>
          <w:rFonts w:asciiTheme="minorHAnsi" w:hAnsiTheme="minorHAnsi" w:cstheme="minorHAnsi"/>
        </w:rPr>
        <w:t>Name</w:t>
      </w:r>
      <w:r w:rsidRPr="00863DE4">
        <w:rPr>
          <w:rFonts w:asciiTheme="minorHAnsi" w:hAnsiTheme="minorHAnsi" w:cstheme="minorHAnsi"/>
          <w:u w:val="single"/>
        </w:rPr>
        <w:t xml:space="preserve"> </w:t>
      </w:r>
      <w:r w:rsidRPr="00863DE4">
        <w:rPr>
          <w:rFonts w:asciiTheme="minorHAnsi" w:hAnsiTheme="minorHAnsi" w:cstheme="minorHAnsi"/>
          <w:u w:val="single"/>
        </w:rPr>
        <w:tab/>
      </w:r>
      <w:r w:rsidRPr="00863DE4">
        <w:rPr>
          <w:rFonts w:asciiTheme="minorHAnsi" w:hAnsiTheme="minorHAnsi" w:cstheme="minorHAnsi"/>
        </w:rPr>
        <w:t>Last</w:t>
      </w:r>
      <w:r w:rsidRPr="00863DE4">
        <w:rPr>
          <w:rFonts w:asciiTheme="minorHAnsi" w:hAnsiTheme="minorHAnsi" w:cstheme="minorHAnsi"/>
          <w:spacing w:val="-4"/>
        </w:rPr>
        <w:t xml:space="preserve"> </w:t>
      </w:r>
      <w:r w:rsidRPr="00863DE4">
        <w:rPr>
          <w:rFonts w:asciiTheme="minorHAnsi" w:hAnsiTheme="minorHAnsi" w:cstheme="minorHAnsi"/>
          <w:spacing w:val="2"/>
        </w:rPr>
        <w:t>Name</w:t>
      </w:r>
      <w:r w:rsidRPr="00863DE4">
        <w:rPr>
          <w:rFonts w:asciiTheme="minorHAnsi" w:hAnsiTheme="minorHAnsi" w:cstheme="minorHAnsi"/>
          <w:spacing w:val="2"/>
          <w:u w:val="single"/>
        </w:rPr>
        <w:t xml:space="preserve"> </w:t>
      </w:r>
      <w:r w:rsidRPr="00863DE4">
        <w:rPr>
          <w:rFonts w:asciiTheme="minorHAnsi" w:hAnsiTheme="minorHAnsi" w:cstheme="minorHAnsi"/>
          <w:spacing w:val="2"/>
          <w:u w:val="single"/>
        </w:rPr>
        <w:tab/>
        <w:t>M</w:t>
      </w:r>
      <w:r w:rsidRPr="00863DE4">
        <w:rPr>
          <w:rFonts w:asciiTheme="minorHAnsi" w:hAnsiTheme="minorHAnsi" w:cstheme="minorHAnsi"/>
        </w:rPr>
        <w:t>iddle</w:t>
      </w:r>
      <w:r w:rsidRPr="00863DE4">
        <w:rPr>
          <w:rFonts w:asciiTheme="minorHAnsi" w:hAnsiTheme="minorHAnsi" w:cstheme="minorHAnsi"/>
          <w:spacing w:val="-8"/>
        </w:rPr>
        <w:t xml:space="preserve"> </w:t>
      </w:r>
      <w:r w:rsidRPr="00863DE4">
        <w:rPr>
          <w:rFonts w:asciiTheme="minorHAnsi" w:hAnsiTheme="minorHAnsi" w:cstheme="minorHAnsi"/>
        </w:rPr>
        <w:t>Initial</w:t>
      </w:r>
      <w:r w:rsidRPr="00863DE4">
        <w:rPr>
          <w:rFonts w:asciiTheme="minorHAnsi" w:hAnsiTheme="minorHAnsi" w:cstheme="minorHAnsi"/>
          <w:spacing w:val="2"/>
        </w:rPr>
        <w:t xml:space="preserve"> </w:t>
      </w:r>
      <w:r w:rsidRPr="00863DE4">
        <w:rPr>
          <w:rFonts w:asciiTheme="minorHAnsi" w:hAnsiTheme="minorHAnsi" w:cstheme="minorHAnsi"/>
          <w:u w:val="single"/>
        </w:rPr>
        <w:t xml:space="preserve"> __</w:t>
      </w:r>
    </w:p>
    <w:p w14:paraId="28481B70" w14:textId="77777777" w:rsidR="00441789" w:rsidRPr="00863DE4" w:rsidRDefault="00441789" w:rsidP="00863DE4">
      <w:pPr>
        <w:pStyle w:val="BodyText"/>
        <w:spacing w:before="9"/>
        <w:rPr>
          <w:rFonts w:asciiTheme="minorHAnsi" w:hAnsiTheme="minorHAnsi" w:cstheme="minorHAnsi"/>
        </w:rPr>
      </w:pPr>
    </w:p>
    <w:p w14:paraId="71515D98" w14:textId="77777777" w:rsidR="00441789" w:rsidRPr="00863DE4" w:rsidRDefault="00441789" w:rsidP="00863DE4">
      <w:pPr>
        <w:tabs>
          <w:tab w:val="left" w:pos="5969"/>
          <w:tab w:val="left" w:pos="9559"/>
        </w:tabs>
        <w:spacing w:before="94"/>
        <w:ind w:left="140"/>
        <w:rPr>
          <w:rFonts w:asciiTheme="minorHAnsi" w:hAnsiTheme="minorHAnsi" w:cstheme="minorHAnsi"/>
        </w:rPr>
      </w:pPr>
      <w:r w:rsidRPr="00863DE4">
        <w:rPr>
          <w:rFonts w:asciiTheme="minorHAnsi" w:hAnsiTheme="minorHAnsi" w:cstheme="minorHAnsi"/>
        </w:rPr>
        <w:t>Address</w:t>
      </w:r>
      <w:r w:rsidRPr="00863DE4">
        <w:rPr>
          <w:rFonts w:asciiTheme="minorHAnsi" w:hAnsiTheme="minorHAnsi" w:cstheme="minorHAnsi"/>
          <w:u w:val="single"/>
        </w:rPr>
        <w:t xml:space="preserve"> </w:t>
      </w:r>
      <w:r w:rsidRPr="00863DE4">
        <w:rPr>
          <w:rFonts w:asciiTheme="minorHAnsi" w:hAnsiTheme="minorHAnsi" w:cstheme="minorHAnsi"/>
          <w:u w:val="single"/>
        </w:rPr>
        <w:tab/>
      </w:r>
      <w:r w:rsidRPr="00863DE4">
        <w:rPr>
          <w:rFonts w:asciiTheme="minorHAnsi" w:hAnsiTheme="minorHAnsi" w:cstheme="minorHAnsi"/>
        </w:rPr>
        <w:t xml:space="preserve">City </w:t>
      </w:r>
      <w:r w:rsidRPr="00863DE4">
        <w:rPr>
          <w:rFonts w:asciiTheme="minorHAnsi" w:hAnsiTheme="minorHAnsi" w:cstheme="minorHAnsi"/>
          <w:spacing w:val="-18"/>
        </w:rPr>
        <w:t xml:space="preserve"> </w:t>
      </w:r>
      <w:r w:rsidRPr="00863DE4">
        <w:rPr>
          <w:rFonts w:asciiTheme="minorHAnsi" w:hAnsiTheme="minorHAnsi" w:cstheme="minorHAnsi"/>
          <w:u w:val="single"/>
        </w:rPr>
        <w:t xml:space="preserve"> _____________________</w:t>
      </w:r>
    </w:p>
    <w:p w14:paraId="5980931E" w14:textId="77777777" w:rsidR="00441789" w:rsidRPr="00863DE4" w:rsidRDefault="00441789" w:rsidP="00441789">
      <w:pPr>
        <w:pStyle w:val="BodyText"/>
        <w:spacing w:before="10"/>
        <w:rPr>
          <w:rFonts w:asciiTheme="minorHAnsi" w:hAnsiTheme="minorHAnsi" w:cstheme="minorHAnsi"/>
        </w:rPr>
      </w:pPr>
    </w:p>
    <w:p w14:paraId="3498CC54" w14:textId="77777777" w:rsidR="00441789" w:rsidRPr="00863DE4" w:rsidRDefault="00441789" w:rsidP="00441789">
      <w:pPr>
        <w:tabs>
          <w:tab w:val="left" w:pos="2965"/>
          <w:tab w:val="left" w:pos="6237"/>
          <w:tab w:val="left" w:pos="9599"/>
        </w:tabs>
        <w:spacing w:before="94"/>
        <w:ind w:left="140"/>
        <w:rPr>
          <w:rFonts w:asciiTheme="minorHAnsi" w:hAnsiTheme="minorHAnsi" w:cstheme="minorHAnsi"/>
        </w:rPr>
      </w:pPr>
      <w:r w:rsidRPr="00863DE4">
        <w:rPr>
          <w:rFonts w:asciiTheme="minorHAnsi" w:hAnsiTheme="minorHAnsi" w:cstheme="minorHAnsi"/>
        </w:rPr>
        <w:t>Province/State</w:t>
      </w:r>
      <w:r w:rsidRPr="00863DE4">
        <w:rPr>
          <w:rFonts w:asciiTheme="minorHAnsi" w:hAnsiTheme="minorHAnsi" w:cstheme="minorHAnsi"/>
          <w:u w:val="single"/>
        </w:rPr>
        <w:t xml:space="preserve"> </w:t>
      </w:r>
      <w:r w:rsidRPr="00863DE4">
        <w:rPr>
          <w:rFonts w:asciiTheme="minorHAnsi" w:hAnsiTheme="minorHAnsi" w:cstheme="minorHAnsi"/>
          <w:u w:val="single"/>
        </w:rPr>
        <w:tab/>
      </w:r>
      <w:r w:rsidRPr="00863DE4">
        <w:rPr>
          <w:rFonts w:asciiTheme="minorHAnsi" w:hAnsiTheme="minorHAnsi" w:cstheme="minorHAnsi"/>
        </w:rPr>
        <w:t>Postal/Zip</w:t>
      </w:r>
      <w:r w:rsidRPr="00863DE4">
        <w:rPr>
          <w:rFonts w:asciiTheme="minorHAnsi" w:hAnsiTheme="minorHAnsi" w:cstheme="minorHAnsi"/>
          <w:spacing w:val="-8"/>
        </w:rPr>
        <w:t xml:space="preserve"> </w:t>
      </w:r>
      <w:r w:rsidRPr="00863DE4">
        <w:rPr>
          <w:rFonts w:asciiTheme="minorHAnsi" w:hAnsiTheme="minorHAnsi" w:cstheme="minorHAnsi"/>
        </w:rPr>
        <w:t>Code</w:t>
      </w:r>
      <w:r w:rsidRPr="00863DE4">
        <w:rPr>
          <w:rFonts w:asciiTheme="minorHAnsi" w:hAnsiTheme="minorHAnsi" w:cstheme="minorHAnsi"/>
          <w:u w:val="single"/>
        </w:rPr>
        <w:t xml:space="preserve"> </w:t>
      </w:r>
      <w:r w:rsidRPr="00863DE4">
        <w:rPr>
          <w:rFonts w:asciiTheme="minorHAnsi" w:hAnsiTheme="minorHAnsi" w:cstheme="minorHAnsi"/>
          <w:u w:val="single"/>
        </w:rPr>
        <w:tab/>
      </w:r>
      <w:r w:rsidRPr="00863DE4">
        <w:rPr>
          <w:rFonts w:asciiTheme="minorHAnsi" w:hAnsiTheme="minorHAnsi" w:cstheme="minorHAnsi"/>
        </w:rPr>
        <w:t xml:space="preserve">Country </w:t>
      </w:r>
      <w:r w:rsidRPr="00863DE4">
        <w:rPr>
          <w:rFonts w:asciiTheme="minorHAnsi" w:hAnsiTheme="minorHAnsi" w:cstheme="minorHAnsi"/>
          <w:spacing w:val="-24"/>
        </w:rPr>
        <w:t xml:space="preserve"> </w:t>
      </w:r>
      <w:r w:rsidRPr="00863DE4">
        <w:rPr>
          <w:rFonts w:asciiTheme="minorHAnsi" w:hAnsiTheme="minorHAnsi" w:cstheme="minorHAnsi"/>
          <w:u w:val="single"/>
        </w:rPr>
        <w:t xml:space="preserve"> _______________</w:t>
      </w:r>
    </w:p>
    <w:p w14:paraId="64E3719A" w14:textId="77777777" w:rsidR="00441789" w:rsidRPr="00863DE4" w:rsidRDefault="00441789" w:rsidP="00441789">
      <w:pPr>
        <w:pStyle w:val="BodyText"/>
        <w:spacing w:before="10"/>
        <w:rPr>
          <w:rFonts w:asciiTheme="minorHAnsi" w:hAnsiTheme="minorHAnsi" w:cstheme="minorHAnsi"/>
        </w:rPr>
      </w:pPr>
    </w:p>
    <w:p w14:paraId="048A1EE7" w14:textId="77777777" w:rsidR="00441789" w:rsidRPr="00863DE4" w:rsidRDefault="00441789" w:rsidP="00441789">
      <w:pPr>
        <w:tabs>
          <w:tab w:val="left" w:pos="4415"/>
        </w:tabs>
        <w:spacing w:before="94"/>
        <w:ind w:left="140"/>
        <w:rPr>
          <w:rFonts w:asciiTheme="minorHAnsi" w:hAnsiTheme="minorHAnsi" w:cstheme="minorHAnsi"/>
        </w:rPr>
      </w:pPr>
      <w:r w:rsidRPr="00863DE4">
        <w:rPr>
          <w:rFonts w:asciiTheme="minorHAnsi" w:hAnsiTheme="minorHAnsi" w:cstheme="minorHAnsi"/>
        </w:rPr>
        <w:t>Date of</w:t>
      </w:r>
      <w:r w:rsidRPr="00863DE4">
        <w:rPr>
          <w:rFonts w:asciiTheme="minorHAnsi" w:hAnsiTheme="minorHAnsi" w:cstheme="minorHAnsi"/>
          <w:spacing w:val="-5"/>
        </w:rPr>
        <w:t xml:space="preserve"> </w:t>
      </w:r>
      <w:r w:rsidRPr="00863DE4">
        <w:rPr>
          <w:rFonts w:asciiTheme="minorHAnsi" w:hAnsiTheme="minorHAnsi" w:cstheme="minorHAnsi"/>
        </w:rPr>
        <w:t>Birth</w:t>
      </w:r>
      <w:r w:rsidRPr="00863DE4">
        <w:rPr>
          <w:rFonts w:asciiTheme="minorHAnsi" w:hAnsiTheme="minorHAnsi" w:cstheme="minorHAnsi"/>
          <w:spacing w:val="-14"/>
        </w:rPr>
        <w:t xml:space="preserve"> </w:t>
      </w:r>
      <w:r w:rsidRPr="00863DE4">
        <w:rPr>
          <w:rFonts w:asciiTheme="minorHAnsi" w:hAnsiTheme="minorHAnsi" w:cstheme="minorHAnsi"/>
          <w:u w:val="single"/>
        </w:rPr>
        <w:t xml:space="preserve"> </w:t>
      </w:r>
      <w:r w:rsidRPr="00863DE4">
        <w:rPr>
          <w:rFonts w:asciiTheme="minorHAnsi" w:hAnsiTheme="minorHAnsi" w:cstheme="minorHAnsi"/>
          <w:u w:val="single"/>
        </w:rPr>
        <w:tab/>
      </w:r>
    </w:p>
    <w:p w14:paraId="41D0445B" w14:textId="77777777" w:rsidR="00441789" w:rsidRPr="00863DE4" w:rsidRDefault="00441789" w:rsidP="00441789">
      <w:pPr>
        <w:pStyle w:val="BodyText"/>
        <w:spacing w:before="5"/>
        <w:rPr>
          <w:rFonts w:asciiTheme="minorHAnsi" w:hAnsiTheme="minorHAnsi" w:cstheme="minorHAnsi"/>
        </w:rPr>
      </w:pPr>
    </w:p>
    <w:p w14:paraId="6DDB38FD" w14:textId="18244051" w:rsidR="00441789" w:rsidRPr="00863DE4" w:rsidRDefault="00441789" w:rsidP="00441789">
      <w:pPr>
        <w:tabs>
          <w:tab w:val="left" w:pos="4405"/>
          <w:tab w:val="left" w:pos="9607"/>
        </w:tabs>
        <w:spacing w:before="94"/>
        <w:ind w:left="140"/>
        <w:rPr>
          <w:rFonts w:asciiTheme="minorHAnsi" w:hAnsiTheme="minorHAnsi" w:cstheme="minorHAnsi"/>
        </w:rPr>
      </w:pPr>
      <w:r w:rsidRPr="00863DE4">
        <w:rPr>
          <w:rFonts w:asciiTheme="minorHAnsi" w:hAnsiTheme="minorHAnsi" w:cstheme="minorHAnsi"/>
        </w:rPr>
        <w:t>Home</w:t>
      </w:r>
      <w:r w:rsidRPr="00863DE4">
        <w:rPr>
          <w:rFonts w:asciiTheme="minorHAnsi" w:hAnsiTheme="minorHAnsi" w:cstheme="minorHAnsi"/>
          <w:spacing w:val="-6"/>
        </w:rPr>
        <w:t xml:space="preserve"> </w:t>
      </w:r>
      <w:r w:rsidRPr="00863DE4">
        <w:rPr>
          <w:rFonts w:asciiTheme="minorHAnsi" w:hAnsiTheme="minorHAnsi" w:cstheme="minorHAnsi"/>
        </w:rPr>
        <w:t>Phone</w:t>
      </w:r>
      <w:r w:rsidRPr="00863DE4">
        <w:rPr>
          <w:rFonts w:asciiTheme="minorHAnsi" w:hAnsiTheme="minorHAnsi" w:cstheme="minorHAnsi"/>
          <w:u w:val="single"/>
        </w:rPr>
        <w:t xml:space="preserve"> </w:t>
      </w:r>
      <w:r w:rsidRPr="00863DE4">
        <w:rPr>
          <w:rFonts w:asciiTheme="minorHAnsi" w:hAnsiTheme="minorHAnsi" w:cstheme="minorHAnsi"/>
          <w:u w:val="single"/>
        </w:rPr>
        <w:tab/>
      </w:r>
      <w:r w:rsidRPr="00863DE4">
        <w:rPr>
          <w:rFonts w:asciiTheme="minorHAnsi" w:hAnsiTheme="minorHAnsi" w:cstheme="minorHAnsi"/>
        </w:rPr>
        <w:t>Work/ Cell</w:t>
      </w:r>
      <w:r w:rsidRPr="00863DE4">
        <w:rPr>
          <w:rFonts w:asciiTheme="minorHAnsi" w:hAnsiTheme="minorHAnsi" w:cstheme="minorHAnsi"/>
          <w:spacing w:val="-9"/>
        </w:rPr>
        <w:t xml:space="preserve"> </w:t>
      </w:r>
      <w:r w:rsidRPr="00863DE4">
        <w:rPr>
          <w:rFonts w:asciiTheme="minorHAnsi" w:hAnsiTheme="minorHAnsi" w:cstheme="minorHAnsi"/>
        </w:rPr>
        <w:t xml:space="preserve">Phone  </w:t>
      </w:r>
      <w:r w:rsidRPr="00863DE4">
        <w:rPr>
          <w:rFonts w:asciiTheme="minorHAnsi" w:hAnsiTheme="minorHAnsi" w:cstheme="minorHAnsi"/>
          <w:u w:val="thick"/>
        </w:rPr>
        <w:t>__________________________</w:t>
      </w:r>
    </w:p>
    <w:p w14:paraId="0E262B43" w14:textId="77777777" w:rsidR="00441789" w:rsidRPr="00863DE4" w:rsidRDefault="00441789" w:rsidP="00441789">
      <w:pPr>
        <w:tabs>
          <w:tab w:val="left" w:pos="4345"/>
          <w:tab w:val="left" w:pos="9559"/>
        </w:tabs>
        <w:spacing w:before="94"/>
        <w:ind w:left="140"/>
        <w:rPr>
          <w:rFonts w:asciiTheme="minorHAnsi" w:hAnsiTheme="minorHAnsi" w:cstheme="minorHAnsi"/>
          <w:u w:val="single"/>
        </w:rPr>
      </w:pPr>
      <w:r w:rsidRPr="00863DE4">
        <w:rPr>
          <w:rFonts w:asciiTheme="minorHAnsi" w:hAnsiTheme="minorHAnsi" w:cstheme="minorHAnsi"/>
        </w:rPr>
        <w:t xml:space="preserve">E-mail </w:t>
      </w:r>
      <w:r w:rsidRPr="00863DE4">
        <w:rPr>
          <w:rFonts w:asciiTheme="minorHAnsi" w:hAnsiTheme="minorHAnsi" w:cstheme="minorHAnsi"/>
          <w:spacing w:val="-1"/>
        </w:rPr>
        <w:t xml:space="preserve"> </w:t>
      </w:r>
      <w:r w:rsidRPr="00863DE4">
        <w:rPr>
          <w:rFonts w:asciiTheme="minorHAnsi" w:hAnsiTheme="minorHAnsi" w:cstheme="minorHAnsi"/>
          <w:u w:val="single"/>
        </w:rPr>
        <w:t xml:space="preserve"> </w:t>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softHyphen/>
      </w:r>
      <w:r w:rsidRPr="00863DE4">
        <w:rPr>
          <w:rFonts w:asciiTheme="minorHAnsi" w:hAnsiTheme="minorHAnsi" w:cstheme="minorHAnsi"/>
          <w:u w:val="single"/>
        </w:rPr>
        <w:tab/>
        <w:t>___________________________</w:t>
      </w:r>
    </w:p>
    <w:p w14:paraId="69566BCD" w14:textId="77777777" w:rsidR="00441789" w:rsidRPr="00863DE4" w:rsidRDefault="00441789" w:rsidP="00441789">
      <w:pPr>
        <w:tabs>
          <w:tab w:val="left" w:pos="4345"/>
          <w:tab w:val="left" w:pos="9559"/>
        </w:tabs>
        <w:spacing w:before="94"/>
        <w:ind w:left="140"/>
        <w:rPr>
          <w:rFonts w:asciiTheme="minorHAnsi" w:hAnsiTheme="minorHAnsi" w:cstheme="minorHAnsi"/>
          <w:u w:val="single"/>
        </w:rPr>
      </w:pPr>
    </w:p>
    <w:p w14:paraId="337275BC" w14:textId="26750BF3" w:rsidR="00441789" w:rsidRPr="00863DE4" w:rsidRDefault="00441789" w:rsidP="00441789">
      <w:pPr>
        <w:tabs>
          <w:tab w:val="left" w:pos="4345"/>
          <w:tab w:val="left" w:pos="9559"/>
        </w:tabs>
        <w:spacing w:before="94"/>
        <w:rPr>
          <w:rFonts w:asciiTheme="minorHAnsi" w:hAnsiTheme="minorHAnsi" w:cstheme="minorHAnsi"/>
        </w:rPr>
      </w:pPr>
      <w:r w:rsidRPr="00863DE4">
        <w:rPr>
          <w:rFonts w:asciiTheme="minorHAnsi" w:hAnsiTheme="minorHAnsi" w:cstheme="minorHAnsi"/>
        </w:rPr>
        <w:t>Picture ID type and number __________________________________________________________</w:t>
      </w:r>
    </w:p>
    <w:p w14:paraId="6332E604" w14:textId="77777777" w:rsidR="00326277" w:rsidRPr="00B90BDA" w:rsidRDefault="00326277" w:rsidP="00326277">
      <w:pPr>
        <w:tabs>
          <w:tab w:val="left" w:pos="4345"/>
          <w:tab w:val="left" w:pos="9559"/>
        </w:tabs>
        <w:spacing w:before="94"/>
        <w:rPr>
          <w:b/>
          <w:bCs/>
          <w:i/>
          <w:iCs/>
          <w:sz w:val="20"/>
          <w:szCs w:val="20"/>
          <w:u w:val="single"/>
        </w:rPr>
      </w:pPr>
      <w:r>
        <w:rPr>
          <w:b/>
          <w:bCs/>
          <w:i/>
          <w:iCs/>
          <w:sz w:val="20"/>
          <w:szCs w:val="20"/>
        </w:rPr>
        <w:t xml:space="preserve">Acceptable ID must contain name, date of birth, signature and photograph (e.g. Driver’s licence, passport, Canadian permanent resident card, government issued ID with photo) and </w:t>
      </w:r>
      <w:r w:rsidRPr="00B90BDA">
        <w:rPr>
          <w:b/>
          <w:bCs/>
          <w:i/>
          <w:iCs/>
          <w:sz w:val="20"/>
          <w:szCs w:val="20"/>
          <w:u w:val="single"/>
        </w:rPr>
        <w:t>THE SAME ID MUST BE PRESENTED AT THE EXAM</w:t>
      </w:r>
    </w:p>
    <w:p w14:paraId="09A963A9" w14:textId="77777777" w:rsidR="007E2FA9" w:rsidRDefault="007E2FA9">
      <w:pPr>
        <w:pStyle w:val="BodyText"/>
        <w:tabs>
          <w:tab w:val="left" w:pos="4346"/>
          <w:tab w:val="left" w:pos="9510"/>
          <w:tab w:val="left" w:pos="9557"/>
        </w:tabs>
        <w:spacing w:before="7" w:line="480" w:lineRule="auto"/>
        <w:ind w:left="140" w:right="100"/>
        <w:jc w:val="both"/>
        <w:rPr>
          <w:rFonts w:ascii="Times New Roman"/>
        </w:rPr>
      </w:pPr>
    </w:p>
    <w:p w14:paraId="426106C9" w14:textId="77777777" w:rsidR="00FC24CA" w:rsidRPr="00631187" w:rsidRDefault="00FC24CA" w:rsidP="00FC24CA">
      <w:pPr>
        <w:pStyle w:val="BodyText"/>
        <w:rPr>
          <w:b/>
          <w:sz w:val="28"/>
          <w:szCs w:val="28"/>
        </w:rPr>
      </w:pPr>
      <w:r w:rsidRPr="00631187">
        <w:rPr>
          <w:b/>
          <w:sz w:val="28"/>
          <w:szCs w:val="28"/>
        </w:rPr>
        <w:t>CMRE Attempts</w:t>
      </w:r>
    </w:p>
    <w:p w14:paraId="1F4E364C" w14:textId="77777777" w:rsidR="00FC24CA" w:rsidRDefault="00FC24CA" w:rsidP="00FC24CA">
      <w:pPr>
        <w:pStyle w:val="BodyText"/>
      </w:pPr>
    </w:p>
    <w:p w14:paraId="1685BCF5" w14:textId="77777777" w:rsidR="00FC24CA" w:rsidRPr="00863DE4" w:rsidRDefault="00FC24CA" w:rsidP="00863DE4">
      <w:pPr>
        <w:pStyle w:val="BodyText"/>
        <w:rPr>
          <w:rFonts w:asciiTheme="minorHAnsi" w:hAnsiTheme="minorHAnsi" w:cstheme="minorHAnsi"/>
        </w:rPr>
      </w:pPr>
      <w:r w:rsidRPr="00863DE4">
        <w:rPr>
          <w:rFonts w:asciiTheme="minorHAnsi" w:hAnsiTheme="minorHAnsi" w:cstheme="minorHAnsi"/>
        </w:rPr>
        <w:t xml:space="preserve">Is this your first attempt at the CMRE? </w:t>
      </w:r>
      <w:r w:rsidRPr="00863DE4">
        <w:rPr>
          <w:rFonts w:asciiTheme="minorHAnsi" w:hAnsiTheme="minorHAnsi" w:cstheme="minorHAnsi"/>
        </w:rPr>
        <w:tab/>
        <w:t xml:space="preserve">  </w:t>
      </w:r>
      <w:r w:rsidRPr="00863DE4">
        <w:rPr>
          <w:rFonts w:asciiTheme="minorHAnsi" w:hAnsiTheme="minorHAnsi" w:cstheme="minorHAnsi"/>
        </w:rPr>
        <w:sym w:font="Wingdings" w:char="F071"/>
      </w:r>
      <w:r w:rsidRPr="00863DE4">
        <w:rPr>
          <w:rFonts w:asciiTheme="minorHAnsi" w:hAnsiTheme="minorHAnsi" w:cstheme="minorHAnsi"/>
        </w:rPr>
        <w:t xml:space="preserve"> Yes</w:t>
      </w:r>
      <w:r w:rsidRPr="00863DE4">
        <w:rPr>
          <w:rFonts w:asciiTheme="minorHAnsi" w:hAnsiTheme="minorHAnsi" w:cstheme="minorHAnsi"/>
        </w:rPr>
        <w:tab/>
        <w:t xml:space="preserve">  </w:t>
      </w:r>
      <w:r w:rsidRPr="00863DE4">
        <w:rPr>
          <w:rFonts w:asciiTheme="minorHAnsi" w:hAnsiTheme="minorHAnsi" w:cstheme="minorHAnsi"/>
        </w:rPr>
        <w:sym w:font="Wingdings" w:char="F071"/>
      </w:r>
      <w:r w:rsidRPr="00863DE4">
        <w:rPr>
          <w:rFonts w:asciiTheme="minorHAnsi" w:hAnsiTheme="minorHAnsi" w:cstheme="minorHAnsi"/>
        </w:rPr>
        <w:t xml:space="preserve"> No</w:t>
      </w:r>
    </w:p>
    <w:p w14:paraId="23AEB116" w14:textId="77777777" w:rsidR="00FC24CA" w:rsidRPr="00863DE4" w:rsidRDefault="00FC24CA" w:rsidP="00863DE4">
      <w:pPr>
        <w:pStyle w:val="BodyText"/>
        <w:rPr>
          <w:rFonts w:asciiTheme="minorHAnsi" w:hAnsiTheme="minorHAnsi" w:cstheme="minorHAnsi"/>
        </w:rPr>
      </w:pPr>
    </w:p>
    <w:p w14:paraId="7FCC67AA" w14:textId="77777777" w:rsidR="00FC24CA" w:rsidRPr="00863DE4" w:rsidRDefault="00FC24CA" w:rsidP="00863DE4">
      <w:pPr>
        <w:pStyle w:val="BodyText"/>
        <w:rPr>
          <w:rFonts w:asciiTheme="minorHAnsi" w:hAnsiTheme="minorHAnsi" w:cstheme="minorHAnsi"/>
        </w:rPr>
      </w:pPr>
      <w:r w:rsidRPr="00863DE4">
        <w:rPr>
          <w:rFonts w:asciiTheme="minorHAnsi" w:hAnsiTheme="minorHAnsi" w:cstheme="minorHAnsi"/>
        </w:rPr>
        <w:t>If no, please indicate which attempt (e.g. 2</w:t>
      </w:r>
      <w:r w:rsidRPr="00863DE4">
        <w:rPr>
          <w:rFonts w:asciiTheme="minorHAnsi" w:hAnsiTheme="minorHAnsi" w:cstheme="minorHAnsi"/>
          <w:vertAlign w:val="superscript"/>
        </w:rPr>
        <w:t>nd</w:t>
      </w:r>
      <w:r w:rsidRPr="00863DE4">
        <w:rPr>
          <w:rFonts w:asciiTheme="minorHAnsi" w:hAnsiTheme="minorHAnsi" w:cstheme="minorHAnsi"/>
        </w:rPr>
        <w:t xml:space="preserve"> attempt): _________________________________</w:t>
      </w:r>
    </w:p>
    <w:p w14:paraId="5FB1DA52" w14:textId="31DA7CB1" w:rsidR="00FC24CA" w:rsidRDefault="00FC24CA" w:rsidP="00FC24CA">
      <w:pPr>
        <w:pStyle w:val="BodyText"/>
      </w:pPr>
    </w:p>
    <w:p w14:paraId="4511557A" w14:textId="2D1A3D3E" w:rsidR="00FC24CA" w:rsidRPr="00441789" w:rsidRDefault="00FC24CA" w:rsidP="00FC24CA">
      <w:pPr>
        <w:spacing w:line="360" w:lineRule="auto"/>
        <w:rPr>
          <w:rFonts w:asciiTheme="minorHAnsi" w:eastAsia="Calibri" w:hAnsiTheme="minorHAnsi" w:cstheme="minorHAnsi"/>
          <w:b/>
          <w:i/>
          <w:sz w:val="20"/>
          <w:szCs w:val="20"/>
        </w:rPr>
      </w:pPr>
      <w:r w:rsidRPr="00441789">
        <w:rPr>
          <w:rFonts w:asciiTheme="minorHAnsi" w:hAnsiTheme="minorHAnsi" w:cstheme="minorHAnsi"/>
          <w:b/>
          <w:i/>
          <w:sz w:val="20"/>
          <w:szCs w:val="20"/>
        </w:rPr>
        <w:t xml:space="preserve">Note: </w:t>
      </w:r>
      <w:r w:rsidRPr="00441789">
        <w:rPr>
          <w:rFonts w:asciiTheme="minorHAnsi" w:eastAsia="Calibri" w:hAnsiTheme="minorHAnsi" w:cstheme="minorHAnsi"/>
          <w:b/>
          <w:i/>
          <w:sz w:val="20"/>
          <w:szCs w:val="20"/>
        </w:rPr>
        <w:t xml:space="preserve">When tallying a candidate’s attempts at the CMRE, all the previous attempts </w:t>
      </w:r>
      <w:r w:rsidR="00441789" w:rsidRPr="00441789">
        <w:rPr>
          <w:rFonts w:asciiTheme="minorHAnsi" w:eastAsia="Calibri" w:hAnsiTheme="minorHAnsi" w:cstheme="minorHAnsi"/>
          <w:b/>
          <w:i/>
          <w:sz w:val="20"/>
          <w:szCs w:val="20"/>
        </w:rPr>
        <w:t xml:space="preserve">in all jurisdictions </w:t>
      </w:r>
      <w:r w:rsidRPr="00441789">
        <w:rPr>
          <w:rFonts w:asciiTheme="minorHAnsi" w:eastAsia="Calibri" w:hAnsiTheme="minorHAnsi" w:cstheme="minorHAnsi"/>
          <w:b/>
          <w:i/>
          <w:sz w:val="20"/>
          <w:szCs w:val="20"/>
        </w:rPr>
        <w:t>must be counted</w:t>
      </w:r>
      <w:r w:rsidR="00441789" w:rsidRPr="00441789">
        <w:rPr>
          <w:rFonts w:asciiTheme="minorHAnsi" w:eastAsia="Calibri" w:hAnsiTheme="minorHAnsi" w:cstheme="minorHAnsi"/>
          <w:b/>
          <w:i/>
          <w:sz w:val="20"/>
          <w:szCs w:val="20"/>
        </w:rPr>
        <w:t xml:space="preserve">. </w:t>
      </w:r>
      <w:r w:rsidRPr="00441789">
        <w:rPr>
          <w:rFonts w:asciiTheme="minorHAnsi" w:eastAsia="Calibri" w:hAnsiTheme="minorHAnsi" w:cstheme="minorHAnsi"/>
          <w:b/>
          <w:i/>
          <w:sz w:val="20"/>
          <w:szCs w:val="20"/>
        </w:rPr>
        <w:t>If it is discovered that all previous CMRE attempts are not disclosed on the CMRE Registration Form, the candidate will not be allowed to attempt the exam again. Not disclosing all previous attempts could impact the candidate’s registration, or application for registration, in the jurisdiction where they intend to practise.</w:t>
      </w:r>
    </w:p>
    <w:p w14:paraId="4509136B" w14:textId="77777777" w:rsidR="00FC24CA" w:rsidRDefault="00FC24CA" w:rsidP="00FC24CA">
      <w:pPr>
        <w:pStyle w:val="BodyText"/>
        <w:spacing w:before="93"/>
        <w:ind w:left="140"/>
      </w:pPr>
    </w:p>
    <w:p w14:paraId="083AD182" w14:textId="77777777" w:rsidR="00FC24CA" w:rsidRPr="00631187" w:rsidRDefault="00FC24CA" w:rsidP="00FC24CA">
      <w:pPr>
        <w:pStyle w:val="BodyText"/>
        <w:rPr>
          <w:b/>
          <w:sz w:val="28"/>
          <w:szCs w:val="28"/>
        </w:rPr>
      </w:pPr>
      <w:r w:rsidRPr="00631187">
        <w:rPr>
          <w:b/>
          <w:sz w:val="28"/>
          <w:szCs w:val="28"/>
        </w:rPr>
        <w:t>Language</w:t>
      </w:r>
    </w:p>
    <w:p w14:paraId="53840F57" w14:textId="77777777" w:rsidR="00FC24CA" w:rsidRDefault="00FC24CA" w:rsidP="00FC24CA">
      <w:pPr>
        <w:pStyle w:val="BodyText"/>
      </w:pPr>
    </w:p>
    <w:p w14:paraId="0C4D4F68" w14:textId="77777777" w:rsidR="00FC24CA" w:rsidRPr="00863DE4" w:rsidRDefault="00FC24CA" w:rsidP="00FC24CA">
      <w:pPr>
        <w:pStyle w:val="BodyText"/>
        <w:rPr>
          <w:rFonts w:asciiTheme="minorHAnsi" w:hAnsiTheme="minorHAnsi" w:cstheme="minorHAnsi"/>
        </w:rPr>
      </w:pPr>
      <w:r w:rsidRPr="00863DE4">
        <w:rPr>
          <w:rFonts w:asciiTheme="minorHAnsi" w:hAnsiTheme="minorHAnsi" w:cstheme="minorHAnsi"/>
        </w:rPr>
        <w:t>The CMRE is offered in French and/or English. Please select your language preference.</w:t>
      </w:r>
      <w:r w:rsidRPr="00863DE4">
        <w:rPr>
          <w:rFonts w:asciiTheme="minorHAnsi" w:hAnsiTheme="minorHAnsi" w:cstheme="minorHAnsi"/>
        </w:rPr>
        <w:tab/>
      </w:r>
    </w:p>
    <w:p w14:paraId="0CEBF13F" w14:textId="77777777" w:rsidR="00FC24CA" w:rsidRPr="00863DE4" w:rsidRDefault="00FC24CA" w:rsidP="00FC24CA">
      <w:pPr>
        <w:pStyle w:val="BodyText"/>
        <w:rPr>
          <w:rFonts w:asciiTheme="minorHAnsi" w:hAnsiTheme="minorHAnsi" w:cstheme="minorHAnsi"/>
        </w:rPr>
      </w:pPr>
    </w:p>
    <w:p w14:paraId="5292B4A9" w14:textId="77777777" w:rsidR="00FC24CA" w:rsidRPr="00863DE4" w:rsidRDefault="00FC24CA" w:rsidP="00FC24CA">
      <w:pPr>
        <w:pStyle w:val="BodyText"/>
        <w:rPr>
          <w:rFonts w:asciiTheme="minorHAnsi" w:hAnsiTheme="minorHAnsi" w:cstheme="minorHAnsi"/>
        </w:rPr>
      </w:pPr>
      <w:r w:rsidRPr="00863DE4">
        <w:rPr>
          <w:rFonts w:asciiTheme="minorHAnsi" w:hAnsiTheme="minorHAnsi" w:cstheme="minorHAnsi"/>
        </w:rPr>
        <w:tab/>
      </w:r>
      <w:r w:rsidRPr="00863DE4">
        <w:rPr>
          <w:rFonts w:asciiTheme="minorHAnsi" w:hAnsiTheme="minorHAnsi" w:cstheme="minorHAnsi"/>
        </w:rPr>
        <w:tab/>
        <w:t xml:space="preserve">  </w:t>
      </w:r>
      <w:r w:rsidRPr="00863DE4">
        <w:rPr>
          <w:rFonts w:asciiTheme="minorHAnsi" w:hAnsiTheme="minorHAnsi" w:cstheme="minorHAnsi"/>
        </w:rPr>
        <w:sym w:font="Wingdings" w:char="F071"/>
      </w:r>
      <w:r w:rsidRPr="00863DE4">
        <w:rPr>
          <w:rFonts w:asciiTheme="minorHAnsi" w:hAnsiTheme="minorHAnsi" w:cstheme="minorHAnsi"/>
        </w:rPr>
        <w:t xml:space="preserve"> English </w:t>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sym w:font="Wingdings" w:char="F071"/>
      </w:r>
      <w:r w:rsidRPr="00863DE4">
        <w:rPr>
          <w:rFonts w:asciiTheme="minorHAnsi" w:hAnsiTheme="minorHAnsi" w:cstheme="minorHAnsi"/>
        </w:rPr>
        <w:t xml:space="preserve"> French  </w:t>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sym w:font="Wingdings" w:char="F071"/>
      </w:r>
      <w:r w:rsidRPr="00863DE4">
        <w:rPr>
          <w:rFonts w:asciiTheme="minorHAnsi" w:hAnsiTheme="minorHAnsi" w:cstheme="minorHAnsi"/>
        </w:rPr>
        <w:t xml:space="preserve"> Both</w:t>
      </w:r>
    </w:p>
    <w:p w14:paraId="612988C4" w14:textId="77777777" w:rsidR="00FC24CA" w:rsidRPr="00863DE4" w:rsidRDefault="00FC24CA" w:rsidP="00FC24CA">
      <w:pPr>
        <w:pStyle w:val="BodyText"/>
        <w:rPr>
          <w:rFonts w:asciiTheme="minorHAnsi" w:hAnsiTheme="minorHAnsi" w:cstheme="minorHAnsi"/>
        </w:rPr>
      </w:pPr>
    </w:p>
    <w:p w14:paraId="45388ADC" w14:textId="1D569A2F" w:rsidR="00FC24CA" w:rsidRPr="00863DE4" w:rsidRDefault="00FC24CA" w:rsidP="00FC24CA">
      <w:pPr>
        <w:pStyle w:val="BodyText"/>
        <w:rPr>
          <w:rFonts w:asciiTheme="minorHAnsi" w:hAnsiTheme="minorHAnsi" w:cstheme="minorHAnsi"/>
        </w:rPr>
      </w:pPr>
      <w:r w:rsidRPr="00863DE4">
        <w:rPr>
          <w:rFonts w:asciiTheme="minorHAnsi" w:hAnsiTheme="minorHAnsi" w:cstheme="minorHAnsi"/>
        </w:rPr>
        <w:t xml:space="preserve">If your language preference is French, do you require a French speaking proctor?  </w:t>
      </w:r>
      <w:r w:rsidRPr="00863DE4">
        <w:rPr>
          <w:rFonts w:asciiTheme="minorHAnsi" w:hAnsiTheme="minorHAnsi" w:cstheme="minorHAnsi"/>
        </w:rPr>
        <w:sym w:font="Wingdings" w:char="F071"/>
      </w:r>
      <w:r w:rsidRPr="00863DE4">
        <w:rPr>
          <w:rFonts w:asciiTheme="minorHAnsi" w:hAnsiTheme="minorHAnsi" w:cstheme="minorHAnsi"/>
        </w:rPr>
        <w:t xml:space="preserve"> Yes</w:t>
      </w:r>
      <w:r w:rsidRPr="00863DE4">
        <w:rPr>
          <w:rFonts w:asciiTheme="minorHAnsi" w:hAnsiTheme="minorHAnsi" w:cstheme="minorHAnsi"/>
        </w:rPr>
        <w:tab/>
      </w:r>
      <w:r w:rsidRPr="00863DE4">
        <w:rPr>
          <w:rFonts w:asciiTheme="minorHAnsi" w:hAnsiTheme="minorHAnsi" w:cstheme="minorHAnsi"/>
        </w:rPr>
        <w:sym w:font="Wingdings" w:char="F071"/>
      </w:r>
      <w:r w:rsidRPr="00863DE4">
        <w:rPr>
          <w:rFonts w:asciiTheme="minorHAnsi" w:hAnsiTheme="minorHAnsi" w:cstheme="minorHAnsi"/>
        </w:rPr>
        <w:t xml:space="preserve">  No</w:t>
      </w:r>
    </w:p>
    <w:p w14:paraId="2533F3FD" w14:textId="77777777" w:rsidR="00FC24CA" w:rsidRPr="00E610CB" w:rsidRDefault="00FC24CA" w:rsidP="00FC24CA">
      <w:pPr>
        <w:pStyle w:val="BodyText"/>
        <w:rPr>
          <w:b/>
        </w:rPr>
      </w:pPr>
    </w:p>
    <w:p w14:paraId="5523F11F" w14:textId="77777777" w:rsidR="00FC24CA" w:rsidRDefault="00FC24CA" w:rsidP="00FC24CA">
      <w:pPr>
        <w:rPr>
          <w:b/>
          <w:sz w:val="28"/>
          <w:szCs w:val="28"/>
        </w:rPr>
      </w:pPr>
    </w:p>
    <w:p w14:paraId="00349D41" w14:textId="77777777" w:rsidR="00FC24CA" w:rsidRPr="00631187" w:rsidRDefault="00FC24CA" w:rsidP="00FC24CA">
      <w:pPr>
        <w:rPr>
          <w:b/>
          <w:sz w:val="28"/>
          <w:szCs w:val="28"/>
        </w:rPr>
      </w:pPr>
      <w:r w:rsidRPr="00631187">
        <w:rPr>
          <w:b/>
          <w:sz w:val="28"/>
          <w:szCs w:val="28"/>
        </w:rPr>
        <w:t>Special Accommodation</w:t>
      </w:r>
    </w:p>
    <w:p w14:paraId="7D8186C0" w14:textId="77777777" w:rsidR="00FC24CA" w:rsidRDefault="00FC24CA" w:rsidP="00FC24CA"/>
    <w:p w14:paraId="6D1B602C" w14:textId="7614275E" w:rsidR="00FC24CA" w:rsidRPr="00863DE4" w:rsidRDefault="00FC24CA" w:rsidP="00FC24CA">
      <w:pPr>
        <w:rPr>
          <w:rFonts w:asciiTheme="minorHAnsi" w:hAnsiTheme="minorHAnsi" w:cstheme="minorHAnsi"/>
        </w:rPr>
      </w:pPr>
      <w:r w:rsidRPr="00863DE4">
        <w:rPr>
          <w:rFonts w:asciiTheme="minorHAnsi" w:hAnsiTheme="minorHAnsi" w:cstheme="minorHAnsi"/>
        </w:rPr>
        <w:t xml:space="preserve">Requests for special exam accommodation must be received by </w:t>
      </w:r>
      <w:hyperlink r:id="rId14" w:history="1">
        <w:r w:rsidR="00863DE4" w:rsidRPr="00863DE4">
          <w:rPr>
            <w:rStyle w:val="Hyperlink"/>
            <w:rFonts w:asciiTheme="minorHAnsi" w:hAnsiTheme="minorHAnsi" w:cstheme="minorHAnsi"/>
          </w:rPr>
          <w:t>tracy.murphy@cmrc-ccosf.ca</w:t>
        </w:r>
      </w:hyperlink>
      <w:r w:rsidR="00863DE4" w:rsidRPr="00863DE4">
        <w:rPr>
          <w:rFonts w:asciiTheme="minorHAnsi" w:hAnsiTheme="minorHAnsi" w:cstheme="minorHAnsi"/>
        </w:rPr>
        <w:t xml:space="preserve"> </w:t>
      </w:r>
      <w:r w:rsidRPr="00863DE4">
        <w:rPr>
          <w:rFonts w:asciiTheme="minorHAnsi" w:hAnsiTheme="minorHAnsi" w:cstheme="minorHAnsi"/>
        </w:rPr>
        <w:t xml:space="preserve">by the exam registration deadline and must be accompanied by supporting documentation.  All completed requests are assessed by the CMRE Committee. </w:t>
      </w:r>
      <w:r w:rsidR="00C23F93" w:rsidRPr="00863DE4">
        <w:rPr>
          <w:rFonts w:asciiTheme="minorHAnsi" w:hAnsiTheme="minorHAnsi" w:cstheme="minorHAnsi"/>
        </w:rPr>
        <w:t xml:space="preserve">Accommodations are not guaranteed. </w:t>
      </w:r>
    </w:p>
    <w:p w14:paraId="4E4559EA" w14:textId="77777777" w:rsidR="00FC24CA" w:rsidRPr="00863DE4" w:rsidRDefault="00FC24CA" w:rsidP="00FC24CA">
      <w:pPr>
        <w:rPr>
          <w:rFonts w:asciiTheme="minorHAnsi" w:hAnsiTheme="minorHAnsi" w:cstheme="minorHAnsi"/>
        </w:rPr>
      </w:pPr>
    </w:p>
    <w:p w14:paraId="55974F6E" w14:textId="77777777" w:rsidR="00FC24CA" w:rsidRPr="00863DE4" w:rsidRDefault="00FC24CA" w:rsidP="00FC24CA">
      <w:pPr>
        <w:pStyle w:val="BodyText"/>
        <w:rPr>
          <w:rFonts w:asciiTheme="minorHAnsi" w:hAnsiTheme="minorHAnsi" w:cstheme="minorHAnsi"/>
        </w:rPr>
      </w:pPr>
      <w:r w:rsidRPr="00863DE4">
        <w:rPr>
          <w:rFonts w:asciiTheme="minorHAnsi" w:hAnsiTheme="minorHAnsi" w:cstheme="minorHAnsi"/>
        </w:rPr>
        <w:t xml:space="preserve">Are you requesting special assistance or accommodation on the day of the exam?  </w:t>
      </w:r>
    </w:p>
    <w:p w14:paraId="28CF1E9B" w14:textId="77777777" w:rsidR="00FC24CA" w:rsidRPr="00863DE4" w:rsidRDefault="00FC24CA" w:rsidP="00FC24CA">
      <w:pPr>
        <w:pStyle w:val="BodyText"/>
        <w:rPr>
          <w:rFonts w:asciiTheme="minorHAnsi" w:hAnsiTheme="minorHAnsi" w:cstheme="minorHAnsi"/>
        </w:rPr>
      </w:pPr>
    </w:p>
    <w:p w14:paraId="2CD5EC83" w14:textId="77777777" w:rsidR="00FC24CA" w:rsidRPr="00863DE4" w:rsidRDefault="00FC24CA" w:rsidP="00FC24CA">
      <w:pPr>
        <w:pStyle w:val="BodyText"/>
        <w:ind w:left="720" w:firstLine="720"/>
        <w:rPr>
          <w:rFonts w:asciiTheme="minorHAnsi" w:hAnsiTheme="minorHAnsi" w:cstheme="minorHAnsi"/>
        </w:rPr>
      </w:pPr>
      <w:r w:rsidRPr="00863DE4">
        <w:rPr>
          <w:rFonts w:asciiTheme="minorHAnsi" w:hAnsiTheme="minorHAnsi" w:cstheme="minorHAnsi"/>
        </w:rPr>
        <w:sym w:font="Wingdings" w:char="F071"/>
      </w:r>
      <w:r w:rsidRPr="00863DE4">
        <w:rPr>
          <w:rFonts w:asciiTheme="minorHAnsi" w:hAnsiTheme="minorHAnsi" w:cstheme="minorHAnsi"/>
        </w:rPr>
        <w:t xml:space="preserve"> Yes</w:t>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tab/>
      </w:r>
      <w:r w:rsidRPr="00863DE4">
        <w:rPr>
          <w:rFonts w:asciiTheme="minorHAnsi" w:hAnsiTheme="minorHAnsi" w:cstheme="minorHAnsi"/>
        </w:rPr>
        <w:sym w:font="Wingdings" w:char="F071"/>
      </w:r>
      <w:r w:rsidRPr="00863DE4">
        <w:rPr>
          <w:rFonts w:asciiTheme="minorHAnsi" w:hAnsiTheme="minorHAnsi" w:cstheme="minorHAnsi"/>
        </w:rPr>
        <w:t xml:space="preserve"> No</w:t>
      </w:r>
    </w:p>
    <w:p w14:paraId="25DF2D04" w14:textId="77777777" w:rsidR="00FC24CA" w:rsidRPr="00863DE4" w:rsidRDefault="00FC24CA" w:rsidP="00FC24CA">
      <w:pPr>
        <w:pStyle w:val="BodyText"/>
        <w:rPr>
          <w:rFonts w:asciiTheme="minorHAnsi" w:hAnsiTheme="minorHAnsi" w:cstheme="minorHAnsi"/>
        </w:rPr>
      </w:pPr>
    </w:p>
    <w:p w14:paraId="7DCEBA9B" w14:textId="77777777" w:rsidR="00FC24CA" w:rsidRPr="00863DE4" w:rsidRDefault="00FC24CA" w:rsidP="00FC24CA">
      <w:pPr>
        <w:pStyle w:val="BodyText"/>
        <w:rPr>
          <w:rFonts w:asciiTheme="minorHAnsi" w:hAnsiTheme="minorHAnsi" w:cstheme="minorHAnsi"/>
          <w:b/>
        </w:rPr>
      </w:pPr>
      <w:r w:rsidRPr="00863DE4">
        <w:rPr>
          <w:rFonts w:asciiTheme="minorHAnsi" w:hAnsiTheme="minorHAnsi" w:cstheme="minorHAnsi"/>
        </w:rPr>
        <w:t xml:space="preserve">If yes, please complete the </w:t>
      </w:r>
      <w:r w:rsidRPr="00863DE4">
        <w:rPr>
          <w:rFonts w:asciiTheme="minorHAnsi" w:hAnsiTheme="minorHAnsi" w:cstheme="minorHAnsi"/>
          <w:b/>
        </w:rPr>
        <w:t>CMRE Special Accommodation Request Form</w:t>
      </w:r>
      <w:r w:rsidRPr="00863DE4">
        <w:rPr>
          <w:rFonts w:asciiTheme="minorHAnsi" w:hAnsiTheme="minorHAnsi" w:cstheme="minorHAnsi"/>
        </w:rPr>
        <w:t xml:space="preserve"> </w:t>
      </w:r>
    </w:p>
    <w:p w14:paraId="7ED9C96F" w14:textId="77777777" w:rsidR="006C7E29" w:rsidRPr="00863DE4" w:rsidRDefault="006C7E29">
      <w:pPr>
        <w:pStyle w:val="BodyText"/>
        <w:rPr>
          <w:rFonts w:asciiTheme="minorHAnsi" w:hAnsiTheme="minorHAnsi" w:cstheme="minorHAnsi"/>
          <w:sz w:val="24"/>
        </w:rPr>
      </w:pPr>
    </w:p>
    <w:p w14:paraId="0411B4B8" w14:textId="77777777" w:rsidR="006C7E29" w:rsidRDefault="00E954CF" w:rsidP="00C23F93">
      <w:pPr>
        <w:pStyle w:val="Heading1"/>
        <w:spacing w:before="235"/>
        <w:ind w:left="160" w:hanging="160"/>
      </w:pPr>
      <w:r>
        <w:t>Eligibility requirement</w:t>
      </w:r>
    </w:p>
    <w:p w14:paraId="5F86EEDA" w14:textId="77777777" w:rsidR="00863DE4" w:rsidRPr="0070088A" w:rsidRDefault="00863DE4" w:rsidP="00863DE4">
      <w:pPr>
        <w:pStyle w:val="BodyText"/>
        <w:rPr>
          <w:rFonts w:asciiTheme="minorHAnsi" w:hAnsiTheme="minorHAnsi" w:cstheme="minorHAnsi"/>
        </w:rPr>
      </w:pPr>
      <w:r w:rsidRPr="0070088A">
        <w:rPr>
          <w:rFonts w:asciiTheme="minorHAnsi" w:hAnsiTheme="minorHAnsi" w:cstheme="minorHAnsi"/>
        </w:rPr>
        <w:t>Please indicate how you will fulfill the Canadian registration requirements:</w:t>
      </w:r>
    </w:p>
    <w:p w14:paraId="5685F9E9" w14:textId="77777777" w:rsidR="00863DE4" w:rsidRPr="0070088A" w:rsidRDefault="00863DE4" w:rsidP="00863DE4">
      <w:pPr>
        <w:pStyle w:val="BodyText"/>
        <w:rPr>
          <w:rFonts w:asciiTheme="minorHAnsi" w:hAnsiTheme="minorHAnsi" w:cstheme="minorHAnsi"/>
        </w:rPr>
      </w:pPr>
    </w:p>
    <w:p w14:paraId="6CD13BE1" w14:textId="77777777" w:rsidR="00863DE4" w:rsidRPr="0070088A" w:rsidRDefault="00863DE4" w:rsidP="00863DE4">
      <w:pPr>
        <w:pStyle w:val="BodyText"/>
        <w:rPr>
          <w:rFonts w:asciiTheme="minorHAnsi" w:hAnsiTheme="minorHAnsi" w:cstheme="minorHAnsi"/>
        </w:rPr>
      </w:pPr>
      <w:r w:rsidRPr="0070088A">
        <w:rPr>
          <w:rFonts w:asciiTheme="minorHAnsi" w:hAnsiTheme="minorHAnsi" w:cstheme="minorHAnsi"/>
        </w:rPr>
        <w:tab/>
        <w:t xml:space="preserve">  </w:t>
      </w:r>
      <w:r w:rsidRPr="0070088A">
        <w:rPr>
          <w:rFonts w:asciiTheme="minorHAnsi" w:hAnsiTheme="minorHAnsi" w:cstheme="minorHAnsi"/>
        </w:rPr>
        <w:tab/>
      </w:r>
      <w:r w:rsidRPr="0070088A">
        <w:rPr>
          <w:rFonts w:asciiTheme="minorHAnsi" w:hAnsiTheme="minorHAnsi" w:cstheme="minorHAnsi"/>
        </w:rPr>
        <w:sym w:font="Wingdings" w:char="F071"/>
      </w:r>
      <w:r w:rsidRPr="0070088A">
        <w:rPr>
          <w:rFonts w:asciiTheme="minorHAnsi" w:hAnsiTheme="minorHAnsi" w:cstheme="minorHAnsi"/>
        </w:rPr>
        <w:t xml:space="preserve"> Bridging program</w:t>
      </w:r>
      <w:r>
        <w:rPr>
          <w:rFonts w:asciiTheme="minorHAnsi" w:hAnsiTheme="minorHAnsi" w:cstheme="minorHAnsi"/>
        </w:rPr>
        <w:t>; p</w:t>
      </w:r>
      <w:r w:rsidRPr="0070088A">
        <w:rPr>
          <w:rFonts w:asciiTheme="minorHAnsi" w:hAnsiTheme="minorHAnsi" w:cstheme="minorHAnsi"/>
        </w:rPr>
        <w:t>lease specify__________________________</w:t>
      </w:r>
      <w:r w:rsidRPr="0070088A">
        <w:rPr>
          <w:rFonts w:asciiTheme="minorHAnsi" w:hAnsiTheme="minorHAnsi" w:cstheme="minorHAnsi"/>
        </w:rPr>
        <w:tab/>
      </w:r>
      <w:r w:rsidRPr="0070088A">
        <w:rPr>
          <w:rFonts w:asciiTheme="minorHAnsi" w:hAnsiTheme="minorHAnsi" w:cstheme="minorHAnsi"/>
        </w:rPr>
        <w:tab/>
      </w:r>
      <w:r w:rsidRPr="0070088A">
        <w:rPr>
          <w:rFonts w:asciiTheme="minorHAnsi" w:hAnsiTheme="minorHAnsi" w:cstheme="minorHAnsi"/>
        </w:rPr>
        <w:tab/>
      </w:r>
      <w:r w:rsidRPr="0070088A">
        <w:rPr>
          <w:rFonts w:asciiTheme="minorHAnsi" w:hAnsiTheme="minorHAnsi" w:cstheme="minorHAnsi"/>
        </w:rPr>
        <w:tab/>
      </w:r>
      <w:r w:rsidRPr="0070088A">
        <w:rPr>
          <w:rFonts w:asciiTheme="minorHAnsi" w:hAnsiTheme="minorHAnsi" w:cstheme="minorHAnsi"/>
        </w:rPr>
        <w:tab/>
      </w:r>
    </w:p>
    <w:p w14:paraId="31F31795" w14:textId="77777777" w:rsidR="00863DE4" w:rsidRPr="0070088A" w:rsidRDefault="00863DE4" w:rsidP="00863DE4">
      <w:pPr>
        <w:pStyle w:val="BodyText"/>
        <w:ind w:left="720" w:firstLine="720"/>
        <w:rPr>
          <w:rFonts w:asciiTheme="minorHAnsi" w:hAnsiTheme="minorHAnsi" w:cstheme="minorHAnsi"/>
        </w:rPr>
      </w:pPr>
      <w:r w:rsidRPr="0070088A">
        <w:rPr>
          <w:rFonts w:asciiTheme="minorHAnsi" w:hAnsiTheme="minorHAnsi" w:cstheme="minorHAnsi"/>
        </w:rPr>
        <w:sym w:font="Wingdings" w:char="F071"/>
      </w:r>
      <w:r w:rsidRPr="0070088A">
        <w:rPr>
          <w:rFonts w:asciiTheme="minorHAnsi" w:hAnsiTheme="minorHAnsi" w:cstheme="minorHAnsi"/>
        </w:rPr>
        <w:t xml:space="preserve"> PLEA (Prior learning experience and assessment)</w:t>
      </w:r>
    </w:p>
    <w:p w14:paraId="55DC77E2" w14:textId="77777777" w:rsidR="00863DE4" w:rsidRPr="0070088A" w:rsidRDefault="00863DE4" w:rsidP="00863DE4">
      <w:pPr>
        <w:pStyle w:val="BodyText"/>
        <w:ind w:left="720" w:firstLine="720"/>
        <w:rPr>
          <w:rFonts w:asciiTheme="minorHAnsi" w:hAnsiTheme="minorHAnsi" w:cstheme="minorHAnsi"/>
        </w:rPr>
      </w:pPr>
    </w:p>
    <w:p w14:paraId="05F00141" w14:textId="77777777" w:rsidR="00863DE4" w:rsidRPr="0070088A" w:rsidRDefault="00863DE4" w:rsidP="00863DE4">
      <w:pPr>
        <w:pStyle w:val="BodyText"/>
        <w:ind w:left="720" w:firstLine="720"/>
        <w:rPr>
          <w:rFonts w:asciiTheme="minorHAnsi" w:hAnsiTheme="minorHAnsi" w:cstheme="minorHAnsi"/>
        </w:rPr>
      </w:pPr>
      <w:r w:rsidRPr="0070088A">
        <w:rPr>
          <w:rFonts w:asciiTheme="minorHAnsi" w:hAnsiTheme="minorHAnsi" w:cstheme="minorHAnsi"/>
        </w:rPr>
        <w:sym w:font="Wingdings" w:char="F071"/>
      </w:r>
      <w:r w:rsidRPr="0070088A">
        <w:rPr>
          <w:rFonts w:asciiTheme="minorHAnsi" w:hAnsiTheme="minorHAnsi" w:cstheme="minorHAnsi"/>
        </w:rPr>
        <w:t xml:space="preserve"> Approved Canadian Baccalaureate Midwifery Education Program</w:t>
      </w:r>
    </w:p>
    <w:p w14:paraId="636CE085" w14:textId="77777777" w:rsidR="00863DE4" w:rsidRPr="0070088A" w:rsidRDefault="00863DE4" w:rsidP="00863DE4">
      <w:pPr>
        <w:pStyle w:val="BodyText"/>
        <w:rPr>
          <w:rFonts w:asciiTheme="minorHAnsi" w:hAnsiTheme="minorHAnsi" w:cstheme="minorHAnsi"/>
          <w:b/>
          <w:sz w:val="28"/>
          <w:szCs w:val="28"/>
        </w:rPr>
      </w:pPr>
    </w:p>
    <w:p w14:paraId="62EE3A36" w14:textId="77777777" w:rsidR="00863DE4" w:rsidRPr="0070088A" w:rsidRDefault="00863DE4" w:rsidP="00863DE4">
      <w:pPr>
        <w:pStyle w:val="BodyText"/>
        <w:rPr>
          <w:rFonts w:asciiTheme="minorHAnsi" w:hAnsiTheme="minorHAnsi" w:cstheme="minorHAnsi"/>
        </w:rPr>
      </w:pPr>
      <w:r w:rsidRPr="0070088A">
        <w:rPr>
          <w:rFonts w:asciiTheme="minorHAnsi" w:hAnsiTheme="minorHAnsi" w:cstheme="minorHAnsi"/>
        </w:rPr>
        <w:t>Please indicate the name and location of your Canadian midwifery education program:</w:t>
      </w:r>
    </w:p>
    <w:p w14:paraId="683C1909" w14:textId="77777777" w:rsidR="00863DE4" w:rsidRDefault="00863DE4" w:rsidP="00863DE4">
      <w:pPr>
        <w:pStyle w:val="BodyText"/>
        <w:pBdr>
          <w:bottom w:val="single" w:sz="12" w:space="1" w:color="auto"/>
        </w:pBdr>
      </w:pPr>
    </w:p>
    <w:p w14:paraId="64994BEE" w14:textId="77777777" w:rsidR="00863DE4" w:rsidRPr="005365E4" w:rsidRDefault="00863DE4" w:rsidP="00863DE4">
      <w:pPr>
        <w:pStyle w:val="BodyText"/>
        <w:pBdr>
          <w:bottom w:val="single" w:sz="12" w:space="1" w:color="auto"/>
        </w:pBdr>
      </w:pPr>
    </w:p>
    <w:p w14:paraId="6802C53F" w14:textId="77777777" w:rsidR="00863DE4" w:rsidRPr="005365E4" w:rsidRDefault="00863DE4" w:rsidP="00863DE4">
      <w:pPr>
        <w:pStyle w:val="BodyText"/>
      </w:pPr>
      <w:r w:rsidRPr="005365E4">
        <w:softHyphen/>
      </w:r>
      <w:r w:rsidRPr="005365E4">
        <w:softHyphen/>
      </w:r>
      <w:r w:rsidRPr="005365E4">
        <w:softHyphen/>
      </w:r>
      <w:r w:rsidRPr="005365E4">
        <w:softHyphen/>
      </w:r>
      <w:r w:rsidRPr="005365E4">
        <w:softHyphen/>
      </w:r>
    </w:p>
    <w:p w14:paraId="47032A9F" w14:textId="77777777" w:rsidR="00863DE4" w:rsidRDefault="00863DE4">
      <w:pPr>
        <w:pStyle w:val="Heading1"/>
        <w:spacing w:before="92"/>
        <w:ind w:left="160"/>
      </w:pPr>
    </w:p>
    <w:p w14:paraId="40461906" w14:textId="277823D3" w:rsidR="006C7E29" w:rsidRDefault="00E954CF">
      <w:pPr>
        <w:pStyle w:val="Heading1"/>
        <w:spacing w:before="92"/>
        <w:ind w:left="160"/>
      </w:pPr>
      <w:r>
        <w:t>Examination Date and Site</w:t>
      </w:r>
    </w:p>
    <w:p w14:paraId="5C3AD1F2" w14:textId="77777777" w:rsidR="006C7E29" w:rsidRPr="00863DE4" w:rsidRDefault="00E954CF">
      <w:pPr>
        <w:spacing w:before="249"/>
        <w:ind w:left="160"/>
        <w:rPr>
          <w:rFonts w:asciiTheme="minorHAnsi" w:hAnsiTheme="minorHAnsi" w:cstheme="minorHAnsi"/>
          <w:i/>
        </w:rPr>
      </w:pPr>
      <w:r w:rsidRPr="00863DE4">
        <w:rPr>
          <w:rFonts w:asciiTheme="minorHAnsi" w:hAnsiTheme="minorHAnsi" w:cstheme="minorHAnsi"/>
          <w:i/>
        </w:rPr>
        <w:t>Not all provinces host all offerings of the CMRE. Please ensure that your selected province is hosting a sitting on the examination date indicated. Confirm the host city prior to registration.</w:t>
      </w:r>
    </w:p>
    <w:p w14:paraId="579517CA" w14:textId="77777777" w:rsidR="006C7E29" w:rsidRPr="00863DE4" w:rsidRDefault="006C7E29">
      <w:pPr>
        <w:pStyle w:val="BodyText"/>
        <w:spacing w:before="1"/>
        <w:rPr>
          <w:rFonts w:asciiTheme="minorHAnsi" w:hAnsiTheme="minorHAnsi" w:cstheme="minorHAnsi"/>
          <w:i/>
        </w:rPr>
      </w:pPr>
    </w:p>
    <w:p w14:paraId="0DBE8949" w14:textId="77777777" w:rsidR="006C7E29" w:rsidRPr="00863DE4" w:rsidRDefault="00E954CF">
      <w:pPr>
        <w:pStyle w:val="BodyText"/>
        <w:tabs>
          <w:tab w:val="left" w:pos="7518"/>
        </w:tabs>
        <w:spacing w:before="1" w:line="252" w:lineRule="exact"/>
        <w:ind w:left="160"/>
        <w:rPr>
          <w:rFonts w:asciiTheme="minorHAnsi" w:hAnsiTheme="minorHAnsi" w:cstheme="minorHAnsi"/>
        </w:rPr>
      </w:pPr>
      <w:r w:rsidRPr="00863DE4">
        <w:rPr>
          <w:rFonts w:asciiTheme="minorHAnsi" w:hAnsiTheme="minorHAnsi" w:cstheme="minorHAnsi"/>
        </w:rPr>
        <w:t>Examination</w:t>
      </w:r>
      <w:r w:rsidRPr="00863DE4">
        <w:rPr>
          <w:rFonts w:asciiTheme="minorHAnsi" w:hAnsiTheme="minorHAnsi" w:cstheme="minorHAnsi"/>
          <w:spacing w:val="-1"/>
        </w:rPr>
        <w:t xml:space="preserve"> </w:t>
      </w:r>
      <w:r w:rsidRPr="00863DE4">
        <w:rPr>
          <w:rFonts w:asciiTheme="minorHAnsi" w:hAnsiTheme="minorHAnsi" w:cstheme="minorHAnsi"/>
        </w:rPr>
        <w:t>Date:</w:t>
      </w:r>
      <w:r w:rsidRPr="00863DE4">
        <w:rPr>
          <w:rFonts w:asciiTheme="minorHAnsi" w:hAnsiTheme="minorHAnsi" w:cstheme="minorHAnsi"/>
          <w:u w:val="single"/>
        </w:rPr>
        <w:t xml:space="preserve"> </w:t>
      </w:r>
      <w:r w:rsidRPr="00863DE4">
        <w:rPr>
          <w:rFonts w:asciiTheme="minorHAnsi" w:hAnsiTheme="minorHAnsi" w:cstheme="minorHAnsi"/>
          <w:u w:val="single"/>
        </w:rPr>
        <w:tab/>
      </w:r>
    </w:p>
    <w:p w14:paraId="61A57462" w14:textId="77777777" w:rsidR="006C7E29" w:rsidRPr="00863DE4" w:rsidRDefault="00E954CF">
      <w:pPr>
        <w:spacing w:line="229" w:lineRule="exact"/>
        <w:ind w:left="2320"/>
        <w:rPr>
          <w:rFonts w:asciiTheme="minorHAnsi" w:hAnsiTheme="minorHAnsi" w:cstheme="minorHAnsi"/>
          <w:i/>
        </w:rPr>
      </w:pPr>
      <w:r w:rsidRPr="00863DE4">
        <w:rPr>
          <w:rFonts w:asciiTheme="minorHAnsi" w:hAnsiTheme="minorHAnsi" w:cstheme="minorHAnsi"/>
          <w:i/>
        </w:rPr>
        <w:t>See CMRE Information Sheet for dates and times.</w:t>
      </w:r>
    </w:p>
    <w:p w14:paraId="236EBCA7" w14:textId="77777777" w:rsidR="006C7E29" w:rsidRPr="00863DE4" w:rsidRDefault="006C7E29">
      <w:pPr>
        <w:pStyle w:val="BodyText"/>
        <w:spacing w:before="2"/>
        <w:rPr>
          <w:rFonts w:asciiTheme="minorHAnsi" w:hAnsiTheme="minorHAnsi" w:cstheme="minorHAnsi"/>
          <w:i/>
        </w:rPr>
      </w:pPr>
    </w:p>
    <w:p w14:paraId="6A481F78" w14:textId="77777777" w:rsidR="006C7E29" w:rsidRPr="00863DE4" w:rsidRDefault="00E954CF">
      <w:pPr>
        <w:tabs>
          <w:tab w:val="left" w:pos="6514"/>
        </w:tabs>
        <w:ind w:left="160"/>
        <w:rPr>
          <w:rFonts w:asciiTheme="minorHAnsi" w:hAnsiTheme="minorHAnsi" w:cstheme="minorHAnsi"/>
        </w:rPr>
      </w:pPr>
      <w:r w:rsidRPr="00863DE4">
        <w:rPr>
          <w:rFonts w:asciiTheme="minorHAnsi" w:hAnsiTheme="minorHAnsi" w:cstheme="minorHAnsi"/>
        </w:rPr>
        <w:t>Examination</w:t>
      </w:r>
      <w:r w:rsidRPr="00863DE4">
        <w:rPr>
          <w:rFonts w:asciiTheme="minorHAnsi" w:hAnsiTheme="minorHAnsi" w:cstheme="minorHAnsi"/>
          <w:spacing w:val="-2"/>
        </w:rPr>
        <w:t xml:space="preserve"> </w:t>
      </w:r>
      <w:r w:rsidRPr="00863DE4">
        <w:rPr>
          <w:rFonts w:asciiTheme="minorHAnsi" w:hAnsiTheme="minorHAnsi" w:cstheme="minorHAnsi"/>
        </w:rPr>
        <w:t>Site:</w:t>
      </w:r>
      <w:r w:rsidRPr="00863DE4">
        <w:rPr>
          <w:rFonts w:asciiTheme="minorHAnsi" w:hAnsiTheme="minorHAnsi" w:cstheme="minorHAnsi"/>
          <w:u w:val="single"/>
        </w:rPr>
        <w:t xml:space="preserve"> </w:t>
      </w:r>
      <w:r w:rsidRPr="00863DE4">
        <w:rPr>
          <w:rFonts w:asciiTheme="minorHAnsi" w:hAnsiTheme="minorHAnsi" w:cstheme="minorHAnsi"/>
          <w:u w:val="single"/>
        </w:rPr>
        <w:tab/>
      </w:r>
      <w:r w:rsidRPr="00863DE4">
        <w:rPr>
          <w:rFonts w:asciiTheme="minorHAnsi" w:hAnsiTheme="minorHAnsi" w:cstheme="minorHAnsi"/>
        </w:rPr>
        <w:t>(</w:t>
      </w:r>
      <w:r w:rsidRPr="00863DE4">
        <w:rPr>
          <w:rFonts w:asciiTheme="minorHAnsi" w:hAnsiTheme="minorHAnsi" w:cstheme="minorHAnsi"/>
          <w:i/>
        </w:rPr>
        <w:t>host</w:t>
      </w:r>
      <w:r w:rsidRPr="00863DE4">
        <w:rPr>
          <w:rFonts w:asciiTheme="minorHAnsi" w:hAnsiTheme="minorHAnsi" w:cstheme="minorHAnsi"/>
          <w:i/>
          <w:spacing w:val="-6"/>
        </w:rPr>
        <w:t xml:space="preserve"> </w:t>
      </w:r>
      <w:r w:rsidRPr="00863DE4">
        <w:rPr>
          <w:rFonts w:asciiTheme="minorHAnsi" w:hAnsiTheme="minorHAnsi" w:cstheme="minorHAnsi"/>
          <w:i/>
        </w:rPr>
        <w:t>city</w:t>
      </w:r>
      <w:r w:rsidRPr="00863DE4">
        <w:rPr>
          <w:rFonts w:asciiTheme="minorHAnsi" w:hAnsiTheme="minorHAnsi" w:cstheme="minorHAnsi"/>
        </w:rPr>
        <w:t>)</w:t>
      </w:r>
    </w:p>
    <w:p w14:paraId="6BEC1F66" w14:textId="77777777" w:rsidR="006C7E29" w:rsidRPr="00863DE4" w:rsidRDefault="006C7E29">
      <w:pPr>
        <w:rPr>
          <w:rFonts w:asciiTheme="minorHAnsi" w:hAnsiTheme="minorHAnsi" w:cstheme="minorHAnsi"/>
        </w:rPr>
      </w:pPr>
    </w:p>
    <w:p w14:paraId="5C7D7FF8" w14:textId="77777777" w:rsidR="00C23F93" w:rsidRPr="00863DE4" w:rsidRDefault="00C23F93">
      <w:pPr>
        <w:rPr>
          <w:rFonts w:asciiTheme="minorHAnsi" w:hAnsiTheme="minorHAnsi" w:cstheme="minorHAnsi"/>
        </w:rPr>
      </w:pPr>
    </w:p>
    <w:p w14:paraId="55A326EF" w14:textId="77777777" w:rsidR="006C7E29" w:rsidRDefault="00E954CF">
      <w:pPr>
        <w:pStyle w:val="Heading1"/>
      </w:pPr>
      <w:r>
        <w:t>Fees and Payment</w:t>
      </w:r>
    </w:p>
    <w:p w14:paraId="01A7729B" w14:textId="77777777" w:rsidR="000D6B80" w:rsidRDefault="000D6B80" w:rsidP="00772A7A">
      <w:pPr>
        <w:pStyle w:val="BodyText"/>
        <w:tabs>
          <w:tab w:val="center" w:pos="4320"/>
          <w:tab w:val="left" w:pos="6900"/>
        </w:tabs>
        <w:rPr>
          <w:rFonts w:asciiTheme="minorHAnsi" w:hAnsiTheme="minorHAnsi" w:cstheme="minorHAnsi"/>
        </w:rPr>
      </w:pPr>
      <w:r w:rsidRPr="0070088A">
        <w:rPr>
          <w:rFonts w:asciiTheme="minorHAnsi" w:hAnsiTheme="minorHAnsi" w:cstheme="minorHAnsi"/>
        </w:rPr>
        <w:t xml:space="preserve">CMRE Fee   $750.00 </w:t>
      </w:r>
    </w:p>
    <w:p w14:paraId="0FE45085" w14:textId="77777777" w:rsidR="000D6B80" w:rsidRDefault="000D6B80" w:rsidP="00772A7A">
      <w:pPr>
        <w:pStyle w:val="BodyText"/>
        <w:tabs>
          <w:tab w:val="center" w:pos="4320"/>
          <w:tab w:val="left" w:pos="6900"/>
        </w:tabs>
        <w:rPr>
          <w:rFonts w:asciiTheme="minorHAnsi" w:hAnsiTheme="minorHAnsi" w:cstheme="minorHAnsi"/>
        </w:rPr>
      </w:pPr>
      <w:r w:rsidRPr="0070088A">
        <w:rPr>
          <w:rFonts w:asciiTheme="minorHAnsi" w:hAnsiTheme="minorHAnsi" w:cstheme="minorHAnsi"/>
        </w:rPr>
        <w:sym w:font="Wingdings" w:char="F071"/>
      </w:r>
      <w:r w:rsidRPr="0070088A">
        <w:rPr>
          <w:rFonts w:asciiTheme="minorHAnsi" w:hAnsiTheme="minorHAnsi" w:cstheme="minorHAnsi"/>
        </w:rPr>
        <w:t xml:space="preserve"> Cheque</w:t>
      </w:r>
      <w:r>
        <w:rPr>
          <w:rFonts w:asciiTheme="minorHAnsi" w:hAnsiTheme="minorHAnsi" w:cstheme="minorHAnsi"/>
        </w:rPr>
        <w:t xml:space="preserve"> enclosed payable to Canadian Midwifery Regulators Council </w:t>
      </w:r>
      <w:r w:rsidRPr="0070088A">
        <w:rPr>
          <w:rFonts w:asciiTheme="minorHAnsi" w:hAnsiTheme="minorHAnsi" w:cstheme="minorHAnsi"/>
        </w:rPr>
        <w:t xml:space="preserve"> </w:t>
      </w:r>
      <w:r>
        <w:rPr>
          <w:rFonts w:asciiTheme="minorHAnsi" w:hAnsiTheme="minorHAnsi" w:cstheme="minorHAnsi"/>
        </w:rPr>
        <w:t xml:space="preserve"> OR </w:t>
      </w:r>
    </w:p>
    <w:p w14:paraId="44F1B83D" w14:textId="513FC4D8" w:rsidR="000D6B80" w:rsidRDefault="000D6B80" w:rsidP="000D6B80">
      <w:pPr>
        <w:pStyle w:val="BodyText"/>
        <w:tabs>
          <w:tab w:val="center" w:pos="4320"/>
          <w:tab w:val="left" w:pos="6900"/>
        </w:tabs>
        <w:rPr>
          <w:rFonts w:asciiTheme="minorHAnsi" w:hAnsiTheme="minorHAnsi" w:cstheme="minorHAnsi"/>
        </w:rPr>
      </w:pPr>
      <w:r w:rsidRPr="0070088A">
        <w:rPr>
          <w:rFonts w:asciiTheme="minorHAnsi" w:hAnsiTheme="minorHAnsi" w:cstheme="minorHAnsi"/>
        </w:rPr>
        <w:sym w:font="Wingdings" w:char="F071"/>
      </w:r>
      <w:r w:rsidRPr="0070088A">
        <w:rPr>
          <w:rFonts w:asciiTheme="minorHAnsi" w:hAnsiTheme="minorHAnsi" w:cstheme="minorHAnsi"/>
        </w:rPr>
        <w:t xml:space="preserve"> </w:t>
      </w:r>
      <w:r>
        <w:rPr>
          <w:rFonts w:asciiTheme="minorHAnsi" w:hAnsiTheme="minorHAnsi" w:cstheme="minorHAnsi"/>
        </w:rPr>
        <w:t>INTERAC e</w:t>
      </w:r>
      <w:r w:rsidRPr="0070088A">
        <w:rPr>
          <w:rFonts w:asciiTheme="minorHAnsi" w:hAnsiTheme="minorHAnsi" w:cstheme="minorHAnsi"/>
        </w:rPr>
        <w:t>-transfer</w:t>
      </w:r>
      <w:r>
        <w:rPr>
          <w:rFonts w:asciiTheme="minorHAnsi" w:hAnsiTheme="minorHAnsi" w:cstheme="minorHAnsi"/>
        </w:rPr>
        <w:t xml:space="preserve"> to </w:t>
      </w:r>
      <w:hyperlink r:id="rId15" w:history="1">
        <w:r w:rsidRPr="002E10FE">
          <w:rPr>
            <w:rStyle w:val="Hyperlink"/>
            <w:rFonts w:asciiTheme="minorHAnsi" w:hAnsiTheme="minorHAnsi" w:cstheme="minorHAnsi"/>
          </w:rPr>
          <w:t>tracy.murphy@cmrc-ccosf.ca</w:t>
        </w:r>
      </w:hyperlink>
      <w:r w:rsidRPr="00327ED2">
        <w:rPr>
          <w:rFonts w:asciiTheme="minorHAnsi" w:hAnsiTheme="minorHAnsi" w:cstheme="minorHAnsi"/>
        </w:rPr>
        <w:t xml:space="preserve"> </w:t>
      </w:r>
      <w:r>
        <w:rPr>
          <w:rFonts w:asciiTheme="minorHAnsi" w:hAnsiTheme="minorHAnsi" w:cstheme="minorHAnsi"/>
        </w:rPr>
        <w:t xml:space="preserve">use </w:t>
      </w:r>
      <w:r w:rsidRPr="00C041AC">
        <w:rPr>
          <w:rFonts w:asciiTheme="minorHAnsi" w:hAnsiTheme="minorHAnsi" w:cstheme="minorHAnsi"/>
          <w:b/>
          <w:bCs/>
        </w:rPr>
        <w:t>paycmre</w:t>
      </w:r>
      <w:r>
        <w:rPr>
          <w:rFonts w:asciiTheme="minorHAnsi" w:hAnsiTheme="minorHAnsi" w:cstheme="minorHAnsi"/>
        </w:rPr>
        <w:t xml:space="preserve"> as the password </w:t>
      </w:r>
      <w:r w:rsidRPr="00327ED2">
        <w:rPr>
          <w:rFonts w:asciiTheme="minorHAnsi" w:hAnsiTheme="minorHAnsi" w:cstheme="minorHAnsi"/>
        </w:rPr>
        <w:t>for the transaction</w:t>
      </w:r>
      <w:r>
        <w:rPr>
          <w:rFonts w:asciiTheme="minorHAnsi" w:hAnsiTheme="minorHAnsi" w:cstheme="minorHAnsi"/>
        </w:rPr>
        <w:t>. And include your name in the memo/message field so that the payment is linked to the candidate.</w:t>
      </w:r>
    </w:p>
    <w:p w14:paraId="166F7753" w14:textId="4D41715C" w:rsidR="000D6B80" w:rsidRDefault="000D6B80" w:rsidP="000D6B80">
      <w:pPr>
        <w:pStyle w:val="BodyText"/>
        <w:tabs>
          <w:tab w:val="center" w:pos="4320"/>
          <w:tab w:val="left" w:pos="6900"/>
        </w:tabs>
        <w:rPr>
          <w:rFonts w:asciiTheme="minorHAnsi" w:hAnsiTheme="minorHAnsi" w:cstheme="minorHAnsi"/>
        </w:rPr>
      </w:pPr>
    </w:p>
    <w:p w14:paraId="62A6B7D4" w14:textId="30E71EF3" w:rsidR="000D6B80" w:rsidRDefault="000D6B80" w:rsidP="000D6B80">
      <w:pPr>
        <w:pStyle w:val="BodyText"/>
        <w:tabs>
          <w:tab w:val="center" w:pos="4320"/>
          <w:tab w:val="left" w:pos="6900"/>
        </w:tabs>
        <w:rPr>
          <w:rFonts w:asciiTheme="minorHAnsi" w:hAnsiTheme="minorHAnsi" w:cstheme="minorHAnsi"/>
        </w:rPr>
      </w:pPr>
    </w:p>
    <w:p w14:paraId="2D9B2F70" w14:textId="3577A964" w:rsidR="000D6B80" w:rsidRDefault="000D6B80" w:rsidP="000D6B80">
      <w:pPr>
        <w:pStyle w:val="BodyText"/>
        <w:tabs>
          <w:tab w:val="center" w:pos="4320"/>
          <w:tab w:val="left" w:pos="6900"/>
        </w:tabs>
        <w:rPr>
          <w:rFonts w:asciiTheme="minorHAnsi" w:hAnsiTheme="minorHAnsi" w:cstheme="minorHAnsi"/>
        </w:rPr>
      </w:pPr>
    </w:p>
    <w:p w14:paraId="4AAA22AA" w14:textId="7C00BC94" w:rsidR="000D6B80" w:rsidRDefault="000D6B80" w:rsidP="000D6B80">
      <w:pPr>
        <w:pStyle w:val="BodyText"/>
        <w:tabs>
          <w:tab w:val="center" w:pos="4320"/>
          <w:tab w:val="left" w:pos="6900"/>
        </w:tabs>
        <w:rPr>
          <w:rFonts w:asciiTheme="minorHAnsi" w:hAnsiTheme="minorHAnsi" w:cstheme="minorHAnsi"/>
        </w:rPr>
      </w:pPr>
    </w:p>
    <w:p w14:paraId="5BB08949" w14:textId="77777777" w:rsidR="000D6B80" w:rsidRDefault="000D6B80" w:rsidP="000D6B80">
      <w:pPr>
        <w:pStyle w:val="BodyText"/>
        <w:tabs>
          <w:tab w:val="left" w:pos="1101"/>
        </w:tabs>
        <w:spacing w:before="5"/>
        <w:ind w:right="706"/>
        <w:rPr>
          <w:spacing w:val="2"/>
          <w:u w:val="single"/>
        </w:rPr>
      </w:pPr>
      <w:bookmarkStart w:id="1" w:name="_Hlk33196349"/>
      <w:r w:rsidRPr="00B90BDA">
        <w:rPr>
          <w:b/>
          <w:bCs/>
        </w:rPr>
        <w:t>First</w:t>
      </w:r>
      <w:r w:rsidRPr="00B90BDA">
        <w:rPr>
          <w:b/>
          <w:bCs/>
          <w:spacing w:val="-5"/>
        </w:rPr>
        <w:t xml:space="preserve"> </w:t>
      </w:r>
      <w:r w:rsidRPr="00B90BDA">
        <w:rPr>
          <w:b/>
          <w:bCs/>
        </w:rPr>
        <w:t>Name</w:t>
      </w:r>
      <w:r w:rsidRPr="0070088A">
        <w:rPr>
          <w:u w:val="single"/>
        </w:rPr>
        <w:t xml:space="preserve"> </w:t>
      </w:r>
      <w:r w:rsidRPr="0070088A">
        <w:rPr>
          <w:u w:val="single"/>
        </w:rPr>
        <w:tab/>
      </w:r>
      <w:r>
        <w:rPr>
          <w:u w:val="single"/>
        </w:rPr>
        <w:t>________________________</w:t>
      </w:r>
      <w:r w:rsidRPr="00B90BDA">
        <w:rPr>
          <w:b/>
          <w:bCs/>
        </w:rPr>
        <w:t>Last</w:t>
      </w:r>
      <w:r w:rsidRPr="00B90BDA">
        <w:rPr>
          <w:b/>
          <w:bCs/>
          <w:spacing w:val="-4"/>
        </w:rPr>
        <w:t xml:space="preserve"> </w:t>
      </w:r>
      <w:r w:rsidRPr="00B90BDA">
        <w:rPr>
          <w:b/>
          <w:bCs/>
          <w:spacing w:val="2"/>
        </w:rPr>
        <w:t>Name</w:t>
      </w:r>
      <w:r w:rsidRPr="0070088A">
        <w:rPr>
          <w:spacing w:val="2"/>
          <w:u w:val="single"/>
        </w:rPr>
        <w:t xml:space="preserve"> </w:t>
      </w:r>
      <w:r w:rsidRPr="0070088A">
        <w:rPr>
          <w:spacing w:val="2"/>
          <w:u w:val="single"/>
        </w:rPr>
        <w:tab/>
      </w:r>
      <w:r>
        <w:rPr>
          <w:spacing w:val="2"/>
          <w:u w:val="single"/>
        </w:rPr>
        <w:t>_______________________</w:t>
      </w:r>
    </w:p>
    <w:bookmarkEnd w:id="1"/>
    <w:p w14:paraId="1E8F8FE3" w14:textId="77777777" w:rsidR="000D6B80" w:rsidRDefault="000D6B80" w:rsidP="000D6B80">
      <w:pPr>
        <w:pStyle w:val="BodyText"/>
        <w:tabs>
          <w:tab w:val="left" w:pos="1101"/>
        </w:tabs>
        <w:spacing w:before="5"/>
        <w:ind w:right="706"/>
        <w:rPr>
          <w:rFonts w:asciiTheme="minorHAnsi" w:hAnsiTheme="minorHAnsi" w:cstheme="minorHAnsi"/>
          <w:sz w:val="24"/>
          <w:szCs w:val="24"/>
        </w:rPr>
      </w:pPr>
    </w:p>
    <w:p w14:paraId="434F7E64" w14:textId="26E519D1" w:rsidR="000D6B80" w:rsidRDefault="000D6B80" w:rsidP="000D6B80">
      <w:pPr>
        <w:pStyle w:val="BodyText"/>
        <w:tabs>
          <w:tab w:val="center" w:pos="4320"/>
          <w:tab w:val="left" w:pos="6900"/>
        </w:tabs>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B10258" w14:paraId="0E37C790" w14:textId="77777777" w:rsidTr="00325032">
        <w:tc>
          <w:tcPr>
            <w:tcW w:w="9350" w:type="dxa"/>
          </w:tcPr>
          <w:p w14:paraId="50F1C172" w14:textId="77777777" w:rsidR="000D6B80" w:rsidRPr="00174D37" w:rsidRDefault="000D6B80" w:rsidP="000D6B80">
            <w:pPr>
              <w:pStyle w:val="BodyText"/>
              <w:tabs>
                <w:tab w:val="left" w:pos="1101"/>
              </w:tabs>
              <w:spacing w:before="5"/>
              <w:ind w:right="706"/>
              <w:rPr>
                <w:b/>
                <w:bCs/>
              </w:rPr>
            </w:pPr>
            <w:r w:rsidRPr="0070088A">
              <w:rPr>
                <w:rFonts w:asciiTheme="minorHAnsi" w:hAnsiTheme="minorHAnsi" w:cstheme="minorHAnsi"/>
                <w:b/>
                <w:bCs/>
                <w:sz w:val="28"/>
                <w:szCs w:val="28"/>
              </w:rPr>
              <w:t>ATTENTION PROCTOR: Complete on exam day prior to giving the exam booklet and other material to the candidate</w:t>
            </w:r>
            <w:r w:rsidRPr="00174D37">
              <w:rPr>
                <w:b/>
                <w:bCs/>
              </w:rPr>
              <w:t>:</w:t>
            </w:r>
          </w:p>
          <w:p w14:paraId="65970A4E" w14:textId="77777777" w:rsidR="000D6B80" w:rsidRPr="0070088A" w:rsidRDefault="000D6B80" w:rsidP="000D6B80">
            <w:pPr>
              <w:pStyle w:val="BodyText"/>
              <w:tabs>
                <w:tab w:val="left" w:pos="1101"/>
              </w:tabs>
              <w:spacing w:before="5"/>
              <w:ind w:right="706"/>
              <w:rPr>
                <w:rFonts w:asciiTheme="minorHAnsi" w:hAnsiTheme="minorHAnsi" w:cstheme="minorHAnsi"/>
                <w:sz w:val="24"/>
                <w:szCs w:val="24"/>
              </w:rPr>
            </w:pPr>
          </w:p>
          <w:p w14:paraId="6E732EA5" w14:textId="77777777" w:rsidR="000D6B80" w:rsidRDefault="000D6B80" w:rsidP="000D6B80">
            <w:pPr>
              <w:pStyle w:val="BodyText"/>
              <w:tabs>
                <w:tab w:val="left" w:pos="1101"/>
              </w:tabs>
              <w:spacing w:before="5"/>
              <w:ind w:right="706"/>
              <w:rPr>
                <w:rFonts w:asciiTheme="minorHAnsi" w:hAnsiTheme="minorHAnsi" w:cstheme="minorHAnsi"/>
                <w:sz w:val="24"/>
                <w:szCs w:val="24"/>
              </w:rPr>
            </w:pPr>
            <w:r w:rsidRPr="0032638B">
              <w:rPr>
                <w:rFonts w:asciiTheme="minorHAnsi" w:hAnsiTheme="minorHAnsi" w:cstheme="minorHAnsi"/>
                <w:sz w:val="24"/>
                <w:szCs w:val="24"/>
              </w:rPr>
              <w:t>Candidate ID car</w:t>
            </w:r>
            <w:r>
              <w:rPr>
                <w:rFonts w:asciiTheme="minorHAnsi" w:hAnsiTheme="minorHAnsi" w:cstheme="minorHAnsi"/>
                <w:sz w:val="24"/>
                <w:szCs w:val="24"/>
              </w:rPr>
              <w:t>d and number</w:t>
            </w:r>
            <w:r w:rsidRPr="0032638B">
              <w:rPr>
                <w:rFonts w:asciiTheme="minorHAnsi" w:hAnsiTheme="minorHAnsi" w:cstheme="minorHAnsi"/>
                <w:sz w:val="24"/>
                <w:szCs w:val="24"/>
              </w:rPr>
              <w:t xml:space="preserve"> is the same as listed on roster</w:t>
            </w:r>
            <w:r>
              <w:t xml:space="preserve">:      </w:t>
            </w:r>
            <w:r w:rsidRPr="0070088A">
              <w:rPr>
                <w:rFonts w:asciiTheme="minorHAnsi" w:hAnsiTheme="minorHAnsi" w:cstheme="minorHAnsi"/>
                <w:sz w:val="24"/>
                <w:szCs w:val="24"/>
              </w:rPr>
              <w:sym w:font="Wingdings" w:char="F071"/>
            </w:r>
            <w:r w:rsidRPr="0070088A">
              <w:rPr>
                <w:rFonts w:asciiTheme="minorHAnsi" w:hAnsiTheme="minorHAnsi" w:cstheme="minorHAnsi"/>
                <w:sz w:val="24"/>
                <w:szCs w:val="24"/>
              </w:rPr>
              <w:t xml:space="preserve"> Yes</w:t>
            </w:r>
            <w:r w:rsidRPr="0070088A">
              <w:rPr>
                <w:rFonts w:asciiTheme="minorHAnsi" w:hAnsiTheme="minorHAnsi" w:cstheme="minorHAnsi"/>
                <w:sz w:val="24"/>
                <w:szCs w:val="24"/>
              </w:rPr>
              <w:tab/>
            </w:r>
            <w:r>
              <w:rPr>
                <w:rFonts w:asciiTheme="minorHAnsi" w:hAnsiTheme="minorHAnsi" w:cstheme="minorHAnsi"/>
                <w:sz w:val="24"/>
                <w:szCs w:val="24"/>
              </w:rPr>
              <w:t xml:space="preserve">           </w:t>
            </w:r>
            <w:r w:rsidRPr="0070088A">
              <w:rPr>
                <w:rFonts w:asciiTheme="minorHAnsi" w:hAnsiTheme="minorHAnsi" w:cstheme="minorHAnsi"/>
                <w:sz w:val="24"/>
                <w:szCs w:val="24"/>
              </w:rPr>
              <w:sym w:font="Wingdings" w:char="F071"/>
            </w:r>
            <w:r w:rsidRPr="0070088A">
              <w:rPr>
                <w:rFonts w:asciiTheme="minorHAnsi" w:hAnsiTheme="minorHAnsi" w:cstheme="minorHAnsi"/>
                <w:sz w:val="24"/>
                <w:szCs w:val="24"/>
              </w:rPr>
              <w:t xml:space="preserve"> </w:t>
            </w:r>
            <w:r>
              <w:rPr>
                <w:rFonts w:asciiTheme="minorHAnsi" w:hAnsiTheme="minorHAnsi" w:cstheme="minorHAnsi"/>
                <w:sz w:val="24"/>
                <w:szCs w:val="24"/>
              </w:rPr>
              <w:t>No</w:t>
            </w:r>
          </w:p>
          <w:p w14:paraId="53D167C0" w14:textId="77777777" w:rsidR="000D6B80" w:rsidRDefault="000D6B80" w:rsidP="000D6B80">
            <w:pPr>
              <w:pStyle w:val="BodyText"/>
              <w:tabs>
                <w:tab w:val="left" w:pos="1101"/>
              </w:tabs>
              <w:spacing w:before="5"/>
              <w:ind w:right="706"/>
              <w:rPr>
                <w:rFonts w:asciiTheme="minorHAnsi" w:hAnsiTheme="minorHAnsi" w:cstheme="minorHAnsi"/>
                <w:sz w:val="24"/>
                <w:szCs w:val="24"/>
              </w:rPr>
            </w:pPr>
          </w:p>
          <w:p w14:paraId="23861BAD" w14:textId="3841C194" w:rsidR="000D6B80" w:rsidRPr="0032638B" w:rsidRDefault="000D6B80" w:rsidP="000D6B80">
            <w:pPr>
              <w:pStyle w:val="BodyText"/>
              <w:tabs>
                <w:tab w:val="left" w:pos="1101"/>
              </w:tabs>
              <w:spacing w:before="5"/>
              <w:ind w:right="706"/>
              <w:rPr>
                <w:rFonts w:asciiTheme="minorHAnsi" w:hAnsiTheme="minorHAnsi" w:cstheme="minorHAnsi"/>
                <w:sz w:val="24"/>
                <w:szCs w:val="24"/>
              </w:rPr>
            </w:pPr>
            <w:r>
              <w:rPr>
                <w:rFonts w:asciiTheme="minorHAnsi" w:hAnsiTheme="minorHAnsi" w:cstheme="minorHAnsi"/>
                <w:sz w:val="24"/>
                <w:szCs w:val="24"/>
              </w:rPr>
              <w:t>(</w:t>
            </w:r>
            <w:r w:rsidRPr="0032638B">
              <w:rPr>
                <w:rFonts w:asciiTheme="minorHAnsi" w:hAnsiTheme="minorHAnsi" w:cstheme="minorHAnsi"/>
                <w:i/>
                <w:iCs/>
                <w:sz w:val="24"/>
                <w:szCs w:val="24"/>
              </w:rPr>
              <w:t xml:space="preserve">If no, the individual can write the exam, however </w:t>
            </w:r>
            <w:r w:rsidR="00D778E9">
              <w:rPr>
                <w:rFonts w:asciiTheme="minorHAnsi" w:hAnsiTheme="minorHAnsi" w:cstheme="minorHAnsi"/>
                <w:i/>
                <w:iCs/>
                <w:sz w:val="24"/>
                <w:szCs w:val="24"/>
              </w:rPr>
              <w:t xml:space="preserve">the </w:t>
            </w:r>
            <w:r w:rsidRPr="0032638B">
              <w:rPr>
                <w:rFonts w:asciiTheme="minorHAnsi" w:hAnsiTheme="minorHAnsi" w:cstheme="minorHAnsi"/>
                <w:i/>
                <w:iCs/>
                <w:sz w:val="24"/>
                <w:szCs w:val="24"/>
              </w:rPr>
              <w:t xml:space="preserve">proctor </w:t>
            </w:r>
            <w:r>
              <w:rPr>
                <w:rFonts w:asciiTheme="minorHAnsi" w:hAnsiTheme="minorHAnsi" w:cstheme="minorHAnsi"/>
                <w:i/>
                <w:iCs/>
                <w:sz w:val="24"/>
                <w:szCs w:val="24"/>
              </w:rPr>
              <w:t>&amp;</w:t>
            </w:r>
            <w:r w:rsidRPr="0032638B">
              <w:rPr>
                <w:rFonts w:asciiTheme="minorHAnsi" w:hAnsiTheme="minorHAnsi" w:cstheme="minorHAnsi"/>
                <w:i/>
                <w:iCs/>
                <w:sz w:val="24"/>
                <w:szCs w:val="24"/>
              </w:rPr>
              <w:t xml:space="preserve"> candidate together must contact CMRE Administrator at lunch or immediately after exam</w:t>
            </w:r>
            <w:r w:rsidRPr="0032638B">
              <w:rPr>
                <w:rFonts w:asciiTheme="minorHAnsi" w:hAnsiTheme="minorHAnsi" w:cstheme="minorHAnsi"/>
                <w:sz w:val="24"/>
                <w:szCs w:val="24"/>
              </w:rPr>
              <w:t>.</w:t>
            </w:r>
            <w:r>
              <w:rPr>
                <w:rFonts w:asciiTheme="minorHAnsi" w:hAnsiTheme="minorHAnsi" w:cstheme="minorHAnsi"/>
                <w:sz w:val="24"/>
                <w:szCs w:val="24"/>
              </w:rPr>
              <w:t>)</w:t>
            </w:r>
            <w:r w:rsidRPr="0032638B">
              <w:rPr>
                <w:rFonts w:asciiTheme="minorHAnsi" w:hAnsiTheme="minorHAnsi" w:cstheme="minorHAnsi"/>
                <w:sz w:val="24"/>
                <w:szCs w:val="24"/>
              </w:rPr>
              <w:t xml:space="preserve">  </w:t>
            </w:r>
          </w:p>
          <w:p w14:paraId="6AE0770A" w14:textId="77777777" w:rsidR="000D6B80" w:rsidRDefault="000D6B80" w:rsidP="000D6B80">
            <w:pPr>
              <w:pStyle w:val="BodyText"/>
              <w:tabs>
                <w:tab w:val="left" w:pos="1101"/>
              </w:tabs>
              <w:spacing w:before="5"/>
              <w:ind w:right="706"/>
              <w:jc w:val="center"/>
            </w:pPr>
          </w:p>
          <w:p w14:paraId="4043A781" w14:textId="77777777" w:rsidR="000D6B80" w:rsidRDefault="000D6B80" w:rsidP="000D6B80">
            <w:pPr>
              <w:pStyle w:val="BodyText"/>
              <w:tabs>
                <w:tab w:val="left" w:pos="1101"/>
              </w:tabs>
              <w:spacing w:before="5"/>
              <w:ind w:right="706"/>
              <w:jc w:val="center"/>
            </w:pPr>
          </w:p>
          <w:p w14:paraId="7E7DD6DA" w14:textId="77777777" w:rsidR="000D6B80" w:rsidRPr="0070088A" w:rsidRDefault="000D6B80" w:rsidP="000D6B80">
            <w:pPr>
              <w:pStyle w:val="BodyText"/>
              <w:tabs>
                <w:tab w:val="left" w:pos="1101"/>
              </w:tabs>
              <w:spacing w:before="5"/>
              <w:ind w:right="706"/>
              <w:rPr>
                <w:rFonts w:asciiTheme="minorHAnsi" w:hAnsiTheme="minorHAnsi" w:cstheme="minorHAnsi"/>
                <w:sz w:val="24"/>
                <w:szCs w:val="24"/>
              </w:rPr>
            </w:pPr>
            <w:r w:rsidRPr="0070088A">
              <w:rPr>
                <w:rFonts w:asciiTheme="minorHAnsi" w:hAnsiTheme="minorHAnsi" w:cstheme="minorHAnsi"/>
                <w:sz w:val="24"/>
                <w:szCs w:val="24"/>
              </w:rPr>
              <w:t>Candidate signature: __________________________________________________</w:t>
            </w:r>
          </w:p>
          <w:p w14:paraId="3CA864FA" w14:textId="77777777" w:rsidR="000D6B80" w:rsidRDefault="000D6B80" w:rsidP="000D6B80">
            <w:pPr>
              <w:pStyle w:val="BodyText"/>
              <w:tabs>
                <w:tab w:val="left" w:pos="1101"/>
              </w:tabs>
              <w:spacing w:before="5"/>
              <w:ind w:right="706"/>
              <w:rPr>
                <w:rFonts w:asciiTheme="minorHAnsi" w:hAnsiTheme="minorHAnsi" w:cstheme="minorHAnsi"/>
                <w:sz w:val="24"/>
                <w:szCs w:val="24"/>
              </w:rPr>
            </w:pPr>
          </w:p>
          <w:p w14:paraId="2336A75C" w14:textId="77777777" w:rsidR="000D6B80" w:rsidRPr="0070088A" w:rsidRDefault="000D6B80" w:rsidP="000D6B80">
            <w:pPr>
              <w:pStyle w:val="BodyText"/>
              <w:tabs>
                <w:tab w:val="left" w:pos="1101"/>
              </w:tabs>
              <w:spacing w:before="5"/>
              <w:ind w:right="706"/>
              <w:rPr>
                <w:rFonts w:asciiTheme="minorHAnsi" w:hAnsiTheme="minorHAnsi" w:cstheme="minorHAnsi"/>
                <w:sz w:val="24"/>
                <w:szCs w:val="24"/>
              </w:rPr>
            </w:pPr>
          </w:p>
          <w:p w14:paraId="02BF346A" w14:textId="77777777" w:rsidR="000D6B80" w:rsidRPr="0070088A" w:rsidRDefault="000D6B80" w:rsidP="000D6B80">
            <w:pPr>
              <w:pStyle w:val="BodyText"/>
              <w:tabs>
                <w:tab w:val="left" w:pos="1101"/>
              </w:tabs>
              <w:spacing w:before="5"/>
              <w:ind w:right="706"/>
              <w:rPr>
                <w:rFonts w:asciiTheme="minorHAnsi" w:hAnsiTheme="minorHAnsi" w:cstheme="minorHAnsi"/>
                <w:sz w:val="24"/>
                <w:szCs w:val="24"/>
              </w:rPr>
            </w:pPr>
            <w:r>
              <w:rPr>
                <w:rFonts w:asciiTheme="minorHAnsi" w:hAnsiTheme="minorHAnsi" w:cstheme="minorHAnsi"/>
                <w:sz w:val="24"/>
                <w:szCs w:val="24"/>
              </w:rPr>
              <w:t>I</w:t>
            </w:r>
            <w:r w:rsidRPr="0070088A">
              <w:rPr>
                <w:rFonts w:asciiTheme="minorHAnsi" w:hAnsiTheme="minorHAnsi" w:cstheme="minorHAnsi"/>
                <w:sz w:val="24"/>
                <w:szCs w:val="24"/>
              </w:rPr>
              <w:t>dentified and witnessed b</w:t>
            </w:r>
            <w:r>
              <w:rPr>
                <w:rFonts w:asciiTheme="minorHAnsi" w:hAnsiTheme="minorHAnsi" w:cstheme="minorHAnsi"/>
                <w:sz w:val="24"/>
                <w:szCs w:val="24"/>
              </w:rPr>
              <w:t>y (proctor):</w:t>
            </w:r>
            <w:r w:rsidRPr="0070088A">
              <w:rPr>
                <w:rFonts w:asciiTheme="minorHAnsi" w:hAnsiTheme="minorHAnsi" w:cstheme="minorHAnsi"/>
                <w:sz w:val="24"/>
                <w:szCs w:val="24"/>
              </w:rPr>
              <w:t>_____________________________________</w:t>
            </w:r>
          </w:p>
          <w:p w14:paraId="7C4A7EA0" w14:textId="77777777" w:rsidR="000D6B80" w:rsidRDefault="000D6B80" w:rsidP="000D6B80">
            <w:pPr>
              <w:pStyle w:val="BodyText"/>
              <w:tabs>
                <w:tab w:val="left" w:pos="1101"/>
              </w:tabs>
              <w:spacing w:before="5"/>
              <w:ind w:right="706"/>
              <w:rPr>
                <w:rFonts w:asciiTheme="minorHAnsi" w:hAnsiTheme="minorHAnsi" w:cstheme="minorHAnsi"/>
                <w:sz w:val="24"/>
                <w:szCs w:val="24"/>
              </w:rPr>
            </w:pPr>
          </w:p>
          <w:p w14:paraId="50E8C234" w14:textId="77777777" w:rsidR="000D6B80" w:rsidRPr="0070088A" w:rsidRDefault="000D6B80" w:rsidP="000D6B80">
            <w:pPr>
              <w:pStyle w:val="BodyText"/>
              <w:tabs>
                <w:tab w:val="left" w:pos="1101"/>
              </w:tabs>
              <w:spacing w:before="5"/>
              <w:ind w:right="706"/>
              <w:rPr>
                <w:rFonts w:asciiTheme="minorHAnsi" w:hAnsiTheme="minorHAnsi" w:cstheme="minorHAnsi"/>
                <w:sz w:val="24"/>
                <w:szCs w:val="24"/>
              </w:rPr>
            </w:pPr>
          </w:p>
          <w:p w14:paraId="0C6F1C09" w14:textId="77777777" w:rsidR="000D6B80" w:rsidRPr="0070088A" w:rsidRDefault="000D6B80" w:rsidP="000D6B80">
            <w:pPr>
              <w:pStyle w:val="BodyText"/>
              <w:tabs>
                <w:tab w:val="left" w:pos="1101"/>
              </w:tabs>
              <w:spacing w:before="5"/>
              <w:ind w:right="706"/>
              <w:rPr>
                <w:rFonts w:asciiTheme="minorHAnsi" w:hAnsiTheme="minorHAnsi" w:cstheme="minorHAnsi"/>
                <w:sz w:val="24"/>
                <w:szCs w:val="24"/>
              </w:rPr>
            </w:pPr>
            <w:r w:rsidRPr="0070088A">
              <w:rPr>
                <w:rFonts w:asciiTheme="minorHAnsi" w:hAnsiTheme="minorHAnsi" w:cstheme="minorHAnsi"/>
                <w:sz w:val="24"/>
                <w:szCs w:val="24"/>
              </w:rPr>
              <w:t>Date: ______________________________________________________________</w:t>
            </w:r>
          </w:p>
          <w:p w14:paraId="0528EDCF" w14:textId="77777777" w:rsidR="00B10258" w:rsidRDefault="00B10258" w:rsidP="00325032">
            <w:pPr>
              <w:pStyle w:val="BodyText"/>
              <w:tabs>
                <w:tab w:val="left" w:pos="1101"/>
              </w:tabs>
              <w:spacing w:before="5"/>
              <w:ind w:right="706"/>
              <w:jc w:val="center"/>
            </w:pPr>
          </w:p>
        </w:tc>
      </w:tr>
    </w:tbl>
    <w:p w14:paraId="0CEF9CFB" w14:textId="77777777" w:rsidR="00B10258" w:rsidRDefault="00B10258" w:rsidP="00B10258">
      <w:pPr>
        <w:pStyle w:val="BodyText"/>
        <w:tabs>
          <w:tab w:val="left" w:pos="1101"/>
        </w:tabs>
        <w:spacing w:before="5"/>
        <w:ind w:right="706"/>
        <w:jc w:val="center"/>
      </w:pPr>
    </w:p>
    <w:p w14:paraId="5F660F77" w14:textId="77777777" w:rsidR="00B10258" w:rsidRDefault="00B10258" w:rsidP="00B10258">
      <w:pPr>
        <w:pStyle w:val="BodyText"/>
        <w:tabs>
          <w:tab w:val="left" w:pos="1101"/>
        </w:tabs>
        <w:spacing w:before="5"/>
        <w:ind w:right="706"/>
        <w:jc w:val="center"/>
      </w:pPr>
    </w:p>
    <w:p w14:paraId="696C309A" w14:textId="77777777" w:rsidR="00B10258" w:rsidRDefault="00B10258" w:rsidP="00B10258">
      <w:pPr>
        <w:pStyle w:val="BodyText"/>
        <w:tabs>
          <w:tab w:val="left" w:pos="1101"/>
        </w:tabs>
        <w:spacing w:before="5"/>
        <w:ind w:right="706"/>
        <w:jc w:val="center"/>
      </w:pPr>
    </w:p>
    <w:p w14:paraId="7691851E" w14:textId="56590FF8" w:rsidR="00B10258" w:rsidRDefault="00B10258" w:rsidP="00B10258">
      <w:pPr>
        <w:jc w:val="center"/>
        <w:rPr>
          <w:rFonts w:cstheme="minorHAnsi"/>
          <w:i/>
          <w:iCs/>
          <w:sz w:val="24"/>
          <w:szCs w:val="24"/>
        </w:rPr>
      </w:pPr>
      <w:r w:rsidRPr="00CC47C5">
        <w:rPr>
          <w:rFonts w:cstheme="minorHAnsi"/>
          <w:i/>
          <w:iCs/>
          <w:sz w:val="24"/>
          <w:szCs w:val="24"/>
        </w:rPr>
        <w:t>Registrations are not accepted after the registration deadline</w:t>
      </w:r>
    </w:p>
    <w:p w14:paraId="31C67523" w14:textId="77777777" w:rsidR="00DF6F2B" w:rsidRPr="00CC47C5" w:rsidRDefault="00DF6F2B" w:rsidP="00B10258">
      <w:pPr>
        <w:jc w:val="center"/>
        <w:rPr>
          <w:rFonts w:cstheme="minorHAnsi"/>
          <w:i/>
          <w:iCs/>
          <w:sz w:val="24"/>
          <w:szCs w:val="24"/>
        </w:rPr>
      </w:pPr>
    </w:p>
    <w:p w14:paraId="47ACD5CC" w14:textId="77777777" w:rsidR="00B10258" w:rsidRDefault="00B10258" w:rsidP="00B10258">
      <w:pPr>
        <w:jc w:val="center"/>
        <w:rPr>
          <w:rFonts w:cstheme="minorHAnsi"/>
          <w:b/>
          <w:bCs/>
          <w:sz w:val="24"/>
          <w:szCs w:val="24"/>
        </w:rPr>
      </w:pPr>
    </w:p>
    <w:p w14:paraId="4C92BD5D" w14:textId="6104F478" w:rsidR="00B10258" w:rsidRPr="00CC47C5" w:rsidRDefault="00B10258" w:rsidP="00B10258">
      <w:pPr>
        <w:jc w:val="center"/>
        <w:rPr>
          <w:rFonts w:cstheme="minorHAnsi"/>
          <w:b/>
          <w:bCs/>
        </w:rPr>
      </w:pPr>
      <w:r w:rsidRPr="00CC47C5">
        <w:rPr>
          <w:rFonts w:cstheme="minorHAnsi"/>
          <w:b/>
          <w:bCs/>
        </w:rPr>
        <w:t>If paying by cheque</w:t>
      </w:r>
      <w:r w:rsidR="000D6B80">
        <w:rPr>
          <w:rFonts w:cstheme="minorHAnsi"/>
          <w:b/>
          <w:bCs/>
        </w:rPr>
        <w:t xml:space="preserve"> to the Canadian Midwifery Regulators Council</w:t>
      </w:r>
      <w:r w:rsidRPr="00CC47C5">
        <w:rPr>
          <w:rFonts w:cstheme="minorHAnsi"/>
          <w:b/>
          <w:bCs/>
        </w:rPr>
        <w:t xml:space="preserve">, mail registration forms and </w:t>
      </w:r>
      <w:r>
        <w:rPr>
          <w:rFonts w:cstheme="minorHAnsi"/>
          <w:b/>
          <w:bCs/>
        </w:rPr>
        <w:t>payment</w:t>
      </w:r>
      <w:r w:rsidRPr="00CC47C5">
        <w:rPr>
          <w:rFonts w:cstheme="minorHAnsi"/>
          <w:b/>
          <w:bCs/>
        </w:rPr>
        <w:t xml:space="preserve"> to: </w:t>
      </w:r>
    </w:p>
    <w:p w14:paraId="347772DA" w14:textId="77777777" w:rsidR="00B10258" w:rsidRPr="005365E4" w:rsidRDefault="00B10258" w:rsidP="00B10258">
      <w:pPr>
        <w:jc w:val="center"/>
        <w:rPr>
          <w:rFonts w:cstheme="minorHAnsi"/>
        </w:rPr>
      </w:pPr>
      <w:r w:rsidRPr="005365E4">
        <w:rPr>
          <w:rFonts w:cstheme="minorHAnsi"/>
        </w:rPr>
        <w:t>Tracy Murphy, CMRC Executive Director</w:t>
      </w:r>
    </w:p>
    <w:p w14:paraId="657DD568" w14:textId="77777777" w:rsidR="00B10258" w:rsidRPr="005365E4" w:rsidRDefault="00B10258" w:rsidP="00B10258">
      <w:pPr>
        <w:jc w:val="center"/>
        <w:rPr>
          <w:rFonts w:cstheme="minorHAnsi"/>
        </w:rPr>
      </w:pPr>
      <w:r w:rsidRPr="005365E4">
        <w:rPr>
          <w:rFonts w:cstheme="minorHAnsi"/>
        </w:rPr>
        <w:t>480 Maple Lane</w:t>
      </w:r>
    </w:p>
    <w:p w14:paraId="2770EA2C" w14:textId="77777777" w:rsidR="00B10258" w:rsidRPr="005365E4" w:rsidRDefault="00B10258" w:rsidP="00B10258">
      <w:pPr>
        <w:jc w:val="center"/>
        <w:rPr>
          <w:rFonts w:cstheme="minorHAnsi"/>
        </w:rPr>
      </w:pPr>
      <w:r w:rsidRPr="005365E4">
        <w:rPr>
          <w:rFonts w:cstheme="minorHAnsi"/>
        </w:rPr>
        <w:t xml:space="preserve">Ottawa, ON  K1M 1H9 </w:t>
      </w:r>
    </w:p>
    <w:p w14:paraId="31D46956" w14:textId="77777777" w:rsidR="00B10258" w:rsidRPr="005365E4" w:rsidRDefault="00B10258" w:rsidP="00B10258">
      <w:pPr>
        <w:jc w:val="center"/>
        <w:rPr>
          <w:rFonts w:cstheme="minorHAnsi"/>
          <w:b/>
          <w:bCs/>
        </w:rPr>
      </w:pPr>
    </w:p>
    <w:p w14:paraId="3328D388" w14:textId="48C86C5B" w:rsidR="000D6B80" w:rsidRDefault="000D6B80" w:rsidP="000D6B80">
      <w:pPr>
        <w:jc w:val="center"/>
      </w:pPr>
      <w:r w:rsidRPr="005365E4">
        <w:rPr>
          <w:rFonts w:cstheme="minorHAnsi"/>
          <w:b/>
          <w:bCs/>
        </w:rPr>
        <w:t xml:space="preserve">If paying </w:t>
      </w:r>
      <w:r>
        <w:rPr>
          <w:rFonts w:cstheme="minorHAnsi"/>
          <w:b/>
          <w:bCs/>
        </w:rPr>
        <w:t xml:space="preserve">by INTERAC e-transfer, see information on the previous page and email completed form to:  </w:t>
      </w:r>
      <w:r w:rsidRPr="005365E4">
        <w:rPr>
          <w:rFonts w:cstheme="minorHAnsi"/>
          <w:b/>
          <w:bCs/>
        </w:rPr>
        <w:t>tracy.murphy@cmrc-ccosf.ca</w:t>
      </w:r>
    </w:p>
    <w:p w14:paraId="0225AF2E" w14:textId="77777777" w:rsidR="00B10258" w:rsidRDefault="00B10258" w:rsidP="000D6B80">
      <w:pPr>
        <w:jc w:val="center"/>
      </w:pPr>
    </w:p>
    <w:sectPr w:rsidR="00B10258">
      <w:footerReference w:type="default" r:id="rId16"/>
      <w:pgSz w:w="12240" w:h="15840"/>
      <w:pgMar w:top="1220" w:right="1300" w:bottom="1320" w:left="1300" w:header="714"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0FE9" w14:textId="77777777" w:rsidR="00533215" w:rsidRDefault="00E954CF">
      <w:r>
        <w:separator/>
      </w:r>
    </w:p>
  </w:endnote>
  <w:endnote w:type="continuationSeparator" w:id="0">
    <w:p w14:paraId="7BCBFD52" w14:textId="77777777" w:rsidR="00533215" w:rsidRDefault="00E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EDC9" w14:textId="77777777" w:rsidR="006C7E29" w:rsidRDefault="009C00F2">
    <w:pPr>
      <w:pStyle w:val="BodyText"/>
      <w:spacing w:line="14" w:lineRule="auto"/>
      <w:rPr>
        <w:sz w:val="20"/>
      </w:rPr>
    </w:pPr>
    <w:r>
      <w:rPr>
        <w:noProof/>
        <w:lang w:val="en-CA" w:eastAsia="en-CA"/>
      </w:rPr>
      <mc:AlternateContent>
        <mc:Choice Requires="wps">
          <w:drawing>
            <wp:anchor distT="0" distB="0" distL="114300" distR="114300" simplePos="0" relativeHeight="503303744" behindDoc="1" locked="0" layoutInCell="1" allowOverlap="1" wp14:anchorId="3551AF07" wp14:editId="19B46681">
              <wp:simplePos x="0" y="0"/>
              <wp:positionH relativeFrom="page">
                <wp:posOffset>1495425</wp:posOffset>
              </wp:positionH>
              <wp:positionV relativeFrom="bottomMargin">
                <wp:posOffset>85725</wp:posOffset>
              </wp:positionV>
              <wp:extent cx="4622800" cy="3238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6DE6" w14:textId="34FD4A44" w:rsidR="006C7E29" w:rsidRPr="009C00F2" w:rsidRDefault="00E954CF" w:rsidP="00441789">
                          <w:pPr>
                            <w:spacing w:line="203" w:lineRule="exact"/>
                            <w:jc w:val="center"/>
                            <w:rPr>
                              <w:rFonts w:ascii="Calibri"/>
                              <w:b/>
                              <w:i/>
                              <w:sz w:val="18"/>
                              <w:lang w:val="fr-CA"/>
                            </w:rPr>
                          </w:pPr>
                          <w:r w:rsidRPr="009C00F2">
                            <w:rPr>
                              <w:rFonts w:ascii="Calibri"/>
                              <w:b/>
                              <w:i/>
                              <w:sz w:val="18"/>
                              <w:lang w:val="fr-CA"/>
                            </w:rPr>
                            <w:t>Le Co</w:t>
                          </w:r>
                          <w:r w:rsidR="009C00F2">
                            <w:rPr>
                              <w:rFonts w:ascii="Calibri"/>
                              <w:b/>
                              <w:i/>
                              <w:sz w:val="18"/>
                              <w:lang w:val="fr-CA"/>
                            </w:rPr>
                            <w:t xml:space="preserve">nseil </w:t>
                          </w:r>
                          <w:r w:rsidRPr="009C00F2">
                            <w:rPr>
                              <w:rFonts w:ascii="Calibri"/>
                              <w:b/>
                              <w:i/>
                              <w:sz w:val="18"/>
                              <w:lang w:val="fr-CA"/>
                            </w:rPr>
                            <w:t>canadien des ordres de sages-femmes /</w:t>
                          </w:r>
                          <w:r w:rsidR="00441789">
                            <w:rPr>
                              <w:rFonts w:ascii="Calibri"/>
                              <w:b/>
                              <w:i/>
                              <w:sz w:val="18"/>
                              <w:lang w:val="fr-CA"/>
                            </w:rPr>
                            <w:t>Canadian Midwifery Regulators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AF07" id="_x0000_t202" coordsize="21600,21600" o:spt="202" path="m,l,21600r21600,l21600,xe">
              <v:stroke joinstyle="miter"/>
              <v:path gradientshapeok="t" o:connecttype="rect"/>
            </v:shapetype>
            <v:shape id="Text Box 2" o:spid="_x0000_s1027" type="#_x0000_t202" style="position:absolute;margin-left:117.75pt;margin-top:6.75pt;width:364pt;height:25.5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z76gEAAL0DAAAOAAAAZHJzL2Uyb0RvYy54bWysU9tu2zAMfR+wfxD0vthxtyIw4hRdiw4D&#10;ugvQ7gNoWY6F2aJGKbGzrx8lJ2m3vhV7ESiKOjrnkFpfTUMv9pq8QVvJ5SKXQluFjbHbSv54vHu3&#10;ksIHsA30aHUlD9rLq83bN+vRlbrADvtGk2AQ68vRVbILwZVZ5lWnB/ALdNryYYs0QOAtbbOGYGT0&#10;oc+KPL/MRqTGESrtPWdv50O5Sfhtq1X41rZeB9FXkrmFtFJa67hmmzWUWwLXGXWkAa9gMYCx/OgZ&#10;6hYCiB2ZF1CDUYQe27BQOGTYtkbppIHVLPN/1Dx04HTSwuZ4d7bJ/z9Y9XX/nYRpKllIYWHgFj3q&#10;KYiPOIkiujM6X3LRg+OyMHGau5yUeneP6qcXFm86sFt9TYRjp6Fhdst4M3t2dcbxEaQev2DDz8Au&#10;YAKaWhqidWyGYHTu0uHcmUhFcfL9ZVGscj5SfHZRXKw+pNZlUJ5uO/Lhk8ZBxKCSxJ1P6LC/9yGy&#10;gfJUEh+zeGf6PnW/t38luDBmEvtIeKYepnpKNiVpUVmNzYHlEM4zxX+Agw7ptxQjz1Ml/a8dkJai&#10;/2zZkjh8p4BOQX0KwCq+WskgxRzehHlId47MtmPk2XSL12xba5KiJxZHujwjSehxnuMQPt+nqqdf&#10;t/kDAAD//wMAUEsDBBQABgAIAAAAIQDojlPM3gAAAAkBAAAPAAAAZHJzL2Rvd25yZXYueG1sTI9B&#10;T8MwDIXvSPyHyEjcWMpGK1aaThOCExKiKweOaeO10RqnNNlW/j3eCU629Z6ev1dsZjeIE07BelJw&#10;v0hAILXeWOoUfNavd48gQtRk9OAJFfxggE15fVXo3PgzVXjaxU5wCIVcK+hjHHMpQ9uj02HhRyTW&#10;9n5yOvI5ddJM+szhbpDLJMmk05b4Q69HfO6xPeyOTsH2i6oX+/3efFT7ytb1OqG37KDU7c28fQIR&#10;cY5/ZrjgMzqUzNT4I5kgBgXLVZqylYUVTzass8vSKMgeUpBlIf83KH8BAAD//wMAUEsBAi0AFAAG&#10;AAgAAAAhALaDOJL+AAAA4QEAABMAAAAAAAAAAAAAAAAAAAAAAFtDb250ZW50X1R5cGVzXS54bWxQ&#10;SwECLQAUAAYACAAAACEAOP0h/9YAAACUAQAACwAAAAAAAAAAAAAAAAAvAQAAX3JlbHMvLnJlbHNQ&#10;SwECLQAUAAYACAAAACEAfK0s++oBAAC9AwAADgAAAAAAAAAAAAAAAAAuAgAAZHJzL2Uyb0RvYy54&#10;bWxQSwECLQAUAAYACAAAACEA6I5TzN4AAAAJAQAADwAAAAAAAAAAAAAAAABEBAAAZHJzL2Rvd25y&#10;ZXYueG1sUEsFBgAAAAAEAAQA8wAAAE8FAAAAAA==&#10;" filled="f" stroked="f">
              <v:textbox inset="0,0,0,0">
                <w:txbxContent>
                  <w:p w14:paraId="6C4A6DE6" w14:textId="34FD4A44" w:rsidR="006C7E29" w:rsidRPr="009C00F2" w:rsidRDefault="00E954CF" w:rsidP="00441789">
                    <w:pPr>
                      <w:spacing w:line="203" w:lineRule="exact"/>
                      <w:jc w:val="center"/>
                      <w:rPr>
                        <w:rFonts w:ascii="Calibri"/>
                        <w:b/>
                        <w:i/>
                        <w:sz w:val="18"/>
                        <w:lang w:val="fr-CA"/>
                      </w:rPr>
                    </w:pPr>
                    <w:r w:rsidRPr="009C00F2">
                      <w:rPr>
                        <w:rFonts w:ascii="Calibri"/>
                        <w:b/>
                        <w:i/>
                        <w:sz w:val="18"/>
                        <w:lang w:val="fr-CA"/>
                      </w:rPr>
                      <w:t>Le Co</w:t>
                    </w:r>
                    <w:r w:rsidR="009C00F2">
                      <w:rPr>
                        <w:rFonts w:ascii="Calibri"/>
                        <w:b/>
                        <w:i/>
                        <w:sz w:val="18"/>
                        <w:lang w:val="fr-CA"/>
                      </w:rPr>
                      <w:t xml:space="preserve">nseil </w:t>
                    </w:r>
                    <w:r w:rsidRPr="009C00F2">
                      <w:rPr>
                        <w:rFonts w:ascii="Calibri"/>
                        <w:b/>
                        <w:i/>
                        <w:sz w:val="18"/>
                        <w:lang w:val="fr-CA"/>
                      </w:rPr>
                      <w:t>canadien des ordres de sages-femmes /</w:t>
                    </w:r>
                    <w:r w:rsidR="00441789">
                      <w:rPr>
                        <w:rFonts w:ascii="Calibri"/>
                        <w:b/>
                        <w:i/>
                        <w:sz w:val="18"/>
                        <w:lang w:val="fr-CA"/>
                      </w:rPr>
                      <w:t xml:space="preserve">Canadian Midwifery </w:t>
                    </w:r>
                    <w:proofErr w:type="spellStart"/>
                    <w:r w:rsidR="00441789">
                      <w:rPr>
                        <w:rFonts w:ascii="Calibri"/>
                        <w:b/>
                        <w:i/>
                        <w:sz w:val="18"/>
                        <w:lang w:val="fr-CA"/>
                      </w:rPr>
                      <w:t>Regulators</w:t>
                    </w:r>
                    <w:proofErr w:type="spellEnd"/>
                    <w:r w:rsidR="00441789">
                      <w:rPr>
                        <w:rFonts w:ascii="Calibri"/>
                        <w:b/>
                        <w:i/>
                        <w:sz w:val="18"/>
                        <w:lang w:val="fr-CA"/>
                      </w:rPr>
                      <w:t xml:space="preserve"> Council</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3B0C" w14:textId="77777777" w:rsidR="006C7E29" w:rsidRDefault="009C00F2">
    <w:pPr>
      <w:pStyle w:val="BodyText"/>
      <w:spacing w:line="14" w:lineRule="auto"/>
      <w:rPr>
        <w:sz w:val="20"/>
      </w:rPr>
    </w:pPr>
    <w:r>
      <w:rPr>
        <w:noProof/>
        <w:lang w:val="en-CA" w:eastAsia="en-CA"/>
      </w:rPr>
      <mc:AlternateContent>
        <mc:Choice Requires="wps">
          <w:drawing>
            <wp:anchor distT="0" distB="0" distL="114300" distR="114300" simplePos="0" relativeHeight="503303768" behindDoc="1" locked="0" layoutInCell="1" allowOverlap="1" wp14:anchorId="38CD16DD" wp14:editId="2EF2F860">
              <wp:simplePos x="0" y="0"/>
              <wp:positionH relativeFrom="page">
                <wp:posOffset>1650365</wp:posOffset>
              </wp:positionH>
              <wp:positionV relativeFrom="page">
                <wp:posOffset>9200515</wp:posOffset>
              </wp:positionV>
              <wp:extent cx="4470400" cy="419100"/>
              <wp:effectExtent l="254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6878" w14:textId="6A826A7F" w:rsidR="006C7E29" w:rsidRPr="009C00F2" w:rsidRDefault="00E954CF">
                          <w:pPr>
                            <w:spacing w:line="203" w:lineRule="exact"/>
                            <w:jc w:val="center"/>
                            <w:rPr>
                              <w:rFonts w:ascii="Calibri"/>
                              <w:b/>
                              <w:i/>
                              <w:sz w:val="18"/>
                              <w:lang w:val="fr-CA"/>
                            </w:rPr>
                          </w:pPr>
                          <w:r w:rsidRPr="009C00F2">
                            <w:rPr>
                              <w:rFonts w:ascii="Calibri"/>
                              <w:b/>
                              <w:i/>
                              <w:sz w:val="18"/>
                              <w:lang w:val="fr-CA"/>
                            </w:rPr>
                            <w:t>Le Con</w:t>
                          </w:r>
                          <w:r w:rsidR="00441789">
                            <w:rPr>
                              <w:rFonts w:ascii="Calibri"/>
                              <w:b/>
                              <w:i/>
                              <w:sz w:val="18"/>
                              <w:lang w:val="fr-CA"/>
                            </w:rPr>
                            <w:t>seil</w:t>
                          </w:r>
                          <w:r w:rsidRPr="009C00F2">
                            <w:rPr>
                              <w:rFonts w:ascii="Calibri"/>
                              <w:b/>
                              <w:i/>
                              <w:sz w:val="18"/>
                              <w:lang w:val="fr-CA"/>
                            </w:rPr>
                            <w:t xml:space="preserve"> canadien des ordres de sages-femmes /Canadian Midwifery Regulators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D16DD" id="_x0000_t202" coordsize="21600,21600" o:spt="202" path="m,l,21600r21600,l21600,xe">
              <v:stroke joinstyle="miter"/>
              <v:path gradientshapeok="t" o:connecttype="rect"/>
            </v:shapetype>
            <v:shape id="Text Box 1" o:spid="_x0000_s1028" type="#_x0000_t202" style="position:absolute;margin-left:129.95pt;margin-top:724.45pt;width:352pt;height:33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KI5wEAAL0DAAAOAAAAZHJzL2Uyb0RvYy54bWysU9uO0zAQfUfiHyy/0yRVxSVqulp2tQhp&#10;gZV2+QDXsROL2GPGbpPy9YydpizwhnixxnM5PnNmvL2a7MCOCoMB1/BqVXKmnITWuK7hX5/uXr3l&#10;LEThWjGAUw0/qcCvdi9fbEdfqzX0MLQKGYG4UI++4X2Mvi6KIHtlRViBV46CGtCKSFfsihbFSOh2&#10;KNZl+boYAVuPIFUI5L2dg3yX8bVWMn7ROqjIhoYTt5hPzOc+ncVuK+oOhe+NPNMQ/8DCCuPo0QvU&#10;rYiCHdD8BWWNRAig40qCLUBrI1Xugbqpyj+6eeyFV7kXEif4i0zh/8HKz8cHZKal2XHmhKURPakp&#10;svcwsSqpM/pQU9Kjp7Q4kTtlpk6Dvwf5LTAHN71wnbpGhLFXoiV2ubJ4VjrjhASyHz9BS8+IQ4QM&#10;NGm0CZDEYIROUzpdJpOoSHJuNm/KTUkhSbFN9a4im8gVol6qPYb4QYFlyWg40uQzujjehzinLinp&#10;MQd3Zhjy9Af3m4MwkyezT4Rn6nHaT1mm9SLKHtoTtYMw7xT9ATJ6wB+cjbRPDQ/fDwIVZ8NHR5Kk&#10;5VsMXIz9YggnqbThkbPZvInzkh48mq4n5Fl0B9ckmza5o6TvzOJMl3Yka3Le57SEz+8569ev2/0E&#10;AAD//wMAUEsDBBQABgAIAAAAIQDNKT4p4QAAAA0BAAAPAAAAZHJzL2Rvd25yZXYueG1sTI/BTsMw&#10;EETvSPyDtUjcqNOSRnWIU1UITkiINBw4OrGbWI3XIXbb8Pcsp3Kb3RnNvi22sxvY2UzBepSwXCTA&#10;DLZeW+wkfNavDxtgISrUavBoJPyYANvy9qZQufYXrMx5HztGJRhyJaGPccw5D21vnAoLPxok7+An&#10;pyKNU8f1pC5U7ga+SpKMO2WRLvRqNM+9aY/7k5Ow+8LqxX6/Nx/VobJ1LRJ8y45S3t/Nuydg0czx&#10;GoY/fEKHkpgaf0Id2CBhtRaComSk6YYURUT2SKKh1XqZCuBlwf9/Uf4CAAD//wMAUEsBAi0AFAAG&#10;AAgAAAAhALaDOJL+AAAA4QEAABMAAAAAAAAAAAAAAAAAAAAAAFtDb250ZW50X1R5cGVzXS54bWxQ&#10;SwECLQAUAAYACAAAACEAOP0h/9YAAACUAQAACwAAAAAAAAAAAAAAAAAvAQAAX3JlbHMvLnJlbHNQ&#10;SwECLQAUAAYACAAAACEA0U9CiOcBAAC9AwAADgAAAAAAAAAAAAAAAAAuAgAAZHJzL2Uyb0RvYy54&#10;bWxQSwECLQAUAAYACAAAACEAzSk+KeEAAAANAQAADwAAAAAAAAAAAAAAAABBBAAAZHJzL2Rvd25y&#10;ZXYueG1sUEsFBgAAAAAEAAQA8wAAAE8FAAAAAA==&#10;" filled="f" stroked="f">
              <v:textbox inset="0,0,0,0">
                <w:txbxContent>
                  <w:p w14:paraId="4E716878" w14:textId="6A826A7F" w:rsidR="006C7E29" w:rsidRPr="009C00F2" w:rsidRDefault="00E954CF">
                    <w:pPr>
                      <w:spacing w:line="203" w:lineRule="exact"/>
                      <w:jc w:val="center"/>
                      <w:rPr>
                        <w:rFonts w:ascii="Calibri"/>
                        <w:b/>
                        <w:i/>
                        <w:sz w:val="18"/>
                        <w:lang w:val="fr-CA"/>
                      </w:rPr>
                    </w:pPr>
                    <w:r w:rsidRPr="009C00F2">
                      <w:rPr>
                        <w:rFonts w:ascii="Calibri"/>
                        <w:b/>
                        <w:i/>
                        <w:sz w:val="18"/>
                        <w:lang w:val="fr-CA"/>
                      </w:rPr>
                      <w:t>Le Con</w:t>
                    </w:r>
                    <w:r w:rsidR="00441789">
                      <w:rPr>
                        <w:rFonts w:ascii="Calibri"/>
                        <w:b/>
                        <w:i/>
                        <w:sz w:val="18"/>
                        <w:lang w:val="fr-CA"/>
                      </w:rPr>
                      <w:t>seil</w:t>
                    </w:r>
                    <w:r w:rsidRPr="009C00F2">
                      <w:rPr>
                        <w:rFonts w:ascii="Calibri"/>
                        <w:b/>
                        <w:i/>
                        <w:sz w:val="18"/>
                        <w:lang w:val="fr-CA"/>
                      </w:rPr>
                      <w:t xml:space="preserve"> canadien des ordres de sages-femmes /Canadian Midwifery </w:t>
                    </w:r>
                    <w:proofErr w:type="spellStart"/>
                    <w:r w:rsidRPr="009C00F2">
                      <w:rPr>
                        <w:rFonts w:ascii="Calibri"/>
                        <w:b/>
                        <w:i/>
                        <w:sz w:val="18"/>
                        <w:lang w:val="fr-CA"/>
                      </w:rPr>
                      <w:t>Regulators</w:t>
                    </w:r>
                    <w:proofErr w:type="spellEnd"/>
                    <w:r w:rsidRPr="009C00F2">
                      <w:rPr>
                        <w:rFonts w:ascii="Calibri"/>
                        <w:b/>
                        <w:i/>
                        <w:sz w:val="18"/>
                        <w:lang w:val="fr-CA"/>
                      </w:rPr>
                      <w:t xml:space="preserve"> 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997E5" w14:textId="77777777" w:rsidR="00533215" w:rsidRDefault="00E954CF">
      <w:r>
        <w:separator/>
      </w:r>
    </w:p>
  </w:footnote>
  <w:footnote w:type="continuationSeparator" w:id="0">
    <w:p w14:paraId="4358B616" w14:textId="77777777" w:rsidR="00533215" w:rsidRDefault="00E9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F418" w14:textId="77777777" w:rsidR="006C7E29" w:rsidRDefault="009C00F2">
    <w:pPr>
      <w:pStyle w:val="BodyText"/>
      <w:spacing w:line="14" w:lineRule="auto"/>
      <w:rPr>
        <w:sz w:val="20"/>
      </w:rPr>
    </w:pPr>
    <w:r>
      <w:rPr>
        <w:noProof/>
        <w:lang w:val="en-CA" w:eastAsia="en-CA"/>
      </w:rPr>
      <mc:AlternateContent>
        <mc:Choice Requires="wps">
          <w:drawing>
            <wp:anchor distT="0" distB="0" distL="114300" distR="114300" simplePos="0" relativeHeight="503303696" behindDoc="1" locked="0" layoutInCell="1" allowOverlap="1" wp14:anchorId="7BA498E6" wp14:editId="748AB8BF">
              <wp:simplePos x="0" y="0"/>
              <wp:positionH relativeFrom="page">
                <wp:posOffset>896620</wp:posOffset>
              </wp:positionH>
              <wp:positionV relativeFrom="page">
                <wp:posOffset>783590</wp:posOffset>
              </wp:positionV>
              <wp:extent cx="5981065" cy="0"/>
              <wp:effectExtent l="10795" t="12065" r="889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C7E3" id="Line 4" o:spid="_x0000_s1026" style="position:absolute;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1.7pt" to="541.5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r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wu5lk6m2JEB19CiiHRWOc/c92hYJRYAucITE5b5wMRUgwh4R6lN0LK&#10;KLZUqC/xLF3MYoLTUrDgDGHOHvaVtOhEwrjEL1YFnscwq4+KRbCWE7a+2Z4IebXhcqkCHpQCdG7W&#10;dR5+LNLFer6e56N8MluP8rSuR582VT6abbKP0/pDXVV19jNQy/KiFYxxFdgNs5nlf6f97ZVcp+o+&#10;nfc2JG/RY7+A7PCPpKOWQb7rIOw1u+zsoDGMYwy+PZ0w7497sB8f+OoXAAAA//8DAFBLAwQUAAYA&#10;CAAAACEAhrVFQ98AAAAMAQAADwAAAGRycy9kb3ducmV2LnhtbEyPQUvDQBCF74L/YRnBm90kLbrG&#10;bIooCj0UsS2et8mYxGRnQ3bbpP/eKRT0Nm/m8eZ72XKynTji4BtHGuJZBAKpcGVDlYbd9u1OgfDB&#10;UGk6R6jhhB6W+fVVZtLSjfSJx02oBIeQT42GOoQ+ldIXNVrjZ65H4tu3G6wJLIdKloMZOdx2Momi&#10;e2lNQ/yhNj2+1Fi0m4PVsFby1X20X8XpZ9y+K7VqHx9WO61vb6bnJxABp/BnhjM+o0POTHt3oNKL&#10;jvUiTtjKQzJfgDg7IjWPQewvK5ln8n+J/BcAAP//AwBQSwECLQAUAAYACAAAACEAtoM4kv4AAADh&#10;AQAAEwAAAAAAAAAAAAAAAAAAAAAAW0NvbnRlbnRfVHlwZXNdLnhtbFBLAQItABQABgAIAAAAIQA4&#10;/SH/1gAAAJQBAAALAAAAAAAAAAAAAAAAAC8BAABfcmVscy8ucmVsc1BLAQItABQABgAIAAAAIQBU&#10;QqSrEgIAACgEAAAOAAAAAAAAAAAAAAAAAC4CAABkcnMvZTJvRG9jLnhtbFBLAQItABQABgAIAAAA&#10;IQCGtUVD3wAAAAwBAAAPAAAAAAAAAAAAAAAAAGwEAABkcnMvZG93bnJldi54bWxQSwUGAAAAAAQA&#10;BADzAAAAeAUAAAAA&#10;" strokeweight=".48pt">
              <w10:wrap anchorx="page" anchory="page"/>
            </v:line>
          </w:pict>
        </mc:Fallback>
      </mc:AlternateContent>
    </w:r>
    <w:r>
      <w:rPr>
        <w:noProof/>
        <w:lang w:val="en-CA" w:eastAsia="en-CA"/>
      </w:rPr>
      <mc:AlternateContent>
        <mc:Choice Requires="wps">
          <w:drawing>
            <wp:anchor distT="0" distB="0" distL="114300" distR="114300" simplePos="0" relativeHeight="503303720" behindDoc="1" locked="0" layoutInCell="1" allowOverlap="1" wp14:anchorId="08DE7EA3" wp14:editId="5AACE172">
              <wp:simplePos x="0" y="0"/>
              <wp:positionH relativeFrom="page">
                <wp:posOffset>1419860</wp:posOffset>
              </wp:positionH>
              <wp:positionV relativeFrom="page">
                <wp:posOffset>440690</wp:posOffset>
              </wp:positionV>
              <wp:extent cx="4932680" cy="300990"/>
              <wp:effectExtent l="635" t="2540"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57CA2" w14:textId="77777777" w:rsidR="006C7E29" w:rsidRDefault="00E954CF">
                          <w:pPr>
                            <w:spacing w:before="14"/>
                            <w:ind w:left="20"/>
                            <w:rPr>
                              <w:rFonts w:ascii="Book Antiqua"/>
                              <w:b/>
                              <w:sz w:val="36"/>
                            </w:rPr>
                          </w:pPr>
                          <w:r>
                            <w:rPr>
                              <w:rFonts w:ascii="Book Antiqua"/>
                              <w:b/>
                              <w:sz w:val="36"/>
                            </w:rPr>
                            <w:t>Canadian Midwifery Registration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E7EA3" id="_x0000_t202" coordsize="21600,21600" o:spt="202" path="m,l,21600r21600,l21600,xe">
              <v:stroke joinstyle="miter"/>
              <v:path gradientshapeok="t" o:connecttype="rect"/>
            </v:shapetype>
            <v:shape id="Text Box 3" o:spid="_x0000_s1026" type="#_x0000_t202" style="position:absolute;margin-left:111.8pt;margin-top:34.7pt;width:388.4pt;height:23.7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Ll6QEAALYDAAAOAAAAZHJzL2Uyb0RvYy54bWysU9tu2zAMfR+wfxD0vthJhqIx4hRdiw4D&#10;ugvQ7gMYWbaF2aJGKbGzrx8lx1m3vQ17EWiSOjrnkN7ejH0njpq8QVvK5SKXQluFlbFNKb8+P7y5&#10;lsIHsBV0aHUpT9rLm93rV9vBFXqFLXaVJsEg1heDK2UbgiuyzKtW9+AX6LTlYo3UQ+BParKKYGD0&#10;vstWeX6VDUiVI1Tae87eT0W5S/h1rVX4XNdeB9GVkrmFdFI69/HMdlsoGgLXGnWmAf/Aogdj+dEL&#10;1D0EEAcyf0H1RhF6rMNCYZ9hXRulkwZWs8z/UPPUgtNJC5vj3cUm//9g1afjFxKmKuVaCgs9j+hZ&#10;j0G8w1GsozuD8wU3PTluCyOnecpJqXePqL55YfGuBdvoWyIcWg0Vs1vGm9mLqxOOjyD74SNW/Awc&#10;AiagsaY+WsdmCEbnKZ0uk4lUFCffbtarq2suKa6t83yzSaPLoJhvO/LhvcZexKCUxJNP6HB89CGy&#10;gWJuiY9ZfDBdl6bf2d8S3BgziX0kPFEP4348u7HH6sQ6CKdl4uXnoEX6IcXAi1RK//0ApKXoPlj2&#10;Im7dHNAc7OcArOKrpQxSTOFdmLbz4Mg0LSNPblu8Zb9qk6REYycWZ568HEnheZHj9r38Tl2/frfd&#10;TwAAAP//AwBQSwMEFAAGAAgAAAAhAHGJgorfAAAACwEAAA8AAABkcnMvZG93bnJldi54bWxMj8FO&#10;wzAMhu9IvENkJG4sWUHRVppOE4ITEqIrB45pk7XRGqc02VbeHu/Ebr/lT78/F5vZD+xkp+gCKlgu&#10;BDCLbTAOOwVf9dvDClhMGo0eAloFvzbCpry9KXRuwhkre9qljlEJxlwr6FMac85j21uv4yKMFmm3&#10;D5PXicap42bSZyr3A8+EkNxrh3Sh16N96W172B29gu03Vq/u56P5rPaVq+u1wHd5UOr+bt4+A0t2&#10;Tv8wXPRJHUpyasIRTWSDgix7lIQqkOsnYBdACEGpobSUK+Blwa9/KP8AAAD//wMAUEsBAi0AFAAG&#10;AAgAAAAhALaDOJL+AAAA4QEAABMAAAAAAAAAAAAAAAAAAAAAAFtDb250ZW50X1R5cGVzXS54bWxQ&#10;SwECLQAUAAYACAAAACEAOP0h/9YAAACUAQAACwAAAAAAAAAAAAAAAAAvAQAAX3JlbHMvLnJlbHNQ&#10;SwECLQAUAAYACAAAACEAHtGi5ekBAAC2AwAADgAAAAAAAAAAAAAAAAAuAgAAZHJzL2Uyb0RvYy54&#10;bWxQSwECLQAUAAYACAAAACEAcYmCit8AAAALAQAADwAAAAAAAAAAAAAAAABDBAAAZHJzL2Rvd25y&#10;ZXYueG1sUEsFBgAAAAAEAAQA8wAAAE8FAAAAAA==&#10;" filled="f" stroked="f">
              <v:textbox inset="0,0,0,0">
                <w:txbxContent>
                  <w:p w14:paraId="40857CA2" w14:textId="77777777" w:rsidR="006C7E29" w:rsidRDefault="00E954CF">
                    <w:pPr>
                      <w:spacing w:before="14"/>
                      <w:ind w:left="20"/>
                      <w:rPr>
                        <w:rFonts w:ascii="Book Antiqua"/>
                        <w:b/>
                        <w:sz w:val="36"/>
                      </w:rPr>
                    </w:pPr>
                    <w:r>
                      <w:rPr>
                        <w:rFonts w:ascii="Book Antiqua"/>
                        <w:b/>
                        <w:sz w:val="36"/>
                      </w:rPr>
                      <w:t>Canadian Midwifery Registration Examination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2D17"/>
    <w:multiLevelType w:val="multilevel"/>
    <w:tmpl w:val="D55A9C9A"/>
    <w:lvl w:ilvl="0">
      <w:start w:val="16"/>
      <w:numFmt w:val="upperLetter"/>
      <w:lvlText w:val="%1"/>
      <w:lvlJc w:val="left"/>
      <w:pPr>
        <w:ind w:left="140" w:hanging="504"/>
        <w:jc w:val="left"/>
      </w:pPr>
      <w:rPr>
        <w:rFonts w:hint="default"/>
      </w:rPr>
    </w:lvl>
    <w:lvl w:ilvl="1">
      <w:start w:val="15"/>
      <w:numFmt w:val="upperLetter"/>
      <w:lvlText w:val="%1.%2."/>
      <w:lvlJc w:val="left"/>
      <w:pPr>
        <w:ind w:left="140" w:hanging="504"/>
        <w:jc w:val="left"/>
      </w:pPr>
      <w:rPr>
        <w:rFonts w:ascii="Arial" w:eastAsia="Arial" w:hAnsi="Arial" w:cs="Arial" w:hint="default"/>
        <w:spacing w:val="-2"/>
        <w:w w:val="100"/>
        <w:sz w:val="22"/>
        <w:szCs w:val="22"/>
      </w:rPr>
    </w:lvl>
    <w:lvl w:ilvl="2">
      <w:numFmt w:val="bullet"/>
      <w:lvlText w:val=""/>
      <w:lvlJc w:val="left"/>
      <w:pPr>
        <w:ind w:left="860" w:hanging="360"/>
      </w:pPr>
      <w:rPr>
        <w:rFonts w:ascii="Symbol" w:eastAsia="Symbol" w:hAnsi="Symbol" w:cs="Symbol" w:hint="default"/>
        <w:w w:val="100"/>
        <w:sz w:val="22"/>
        <w:szCs w:val="22"/>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1" w15:restartNumberingAfterBreak="0">
    <w:nsid w:val="29293C41"/>
    <w:multiLevelType w:val="hybridMultilevel"/>
    <w:tmpl w:val="6EC4CEEE"/>
    <w:lvl w:ilvl="0" w:tplc="1FD0EA10">
      <w:start w:val="1"/>
      <w:numFmt w:val="decimal"/>
      <w:lvlText w:val="%1"/>
      <w:lvlJc w:val="left"/>
      <w:pPr>
        <w:ind w:left="160" w:hanging="185"/>
        <w:jc w:val="left"/>
      </w:pPr>
      <w:rPr>
        <w:rFonts w:ascii="Arial" w:eastAsia="Arial" w:hAnsi="Arial" w:cs="Arial" w:hint="default"/>
        <w:w w:val="100"/>
        <w:sz w:val="22"/>
        <w:szCs w:val="22"/>
      </w:rPr>
    </w:lvl>
    <w:lvl w:ilvl="1" w:tplc="0C989172">
      <w:numFmt w:val="bullet"/>
      <w:lvlText w:val=""/>
      <w:lvlJc w:val="left"/>
      <w:pPr>
        <w:ind w:left="1962" w:hanging="257"/>
      </w:pPr>
      <w:rPr>
        <w:rFonts w:ascii="Wingdings" w:eastAsia="Wingdings" w:hAnsi="Wingdings" w:cs="Wingdings" w:hint="default"/>
        <w:w w:val="100"/>
        <w:sz w:val="22"/>
        <w:szCs w:val="22"/>
      </w:rPr>
    </w:lvl>
    <w:lvl w:ilvl="2" w:tplc="3F784BA6">
      <w:numFmt w:val="bullet"/>
      <w:lvlText w:val="•"/>
      <w:lvlJc w:val="left"/>
      <w:pPr>
        <w:ind w:left="2813" w:hanging="257"/>
      </w:pPr>
      <w:rPr>
        <w:rFonts w:hint="default"/>
      </w:rPr>
    </w:lvl>
    <w:lvl w:ilvl="3" w:tplc="8FE0EC10">
      <w:numFmt w:val="bullet"/>
      <w:lvlText w:val="•"/>
      <w:lvlJc w:val="left"/>
      <w:pPr>
        <w:ind w:left="3666" w:hanging="257"/>
      </w:pPr>
      <w:rPr>
        <w:rFonts w:hint="default"/>
      </w:rPr>
    </w:lvl>
    <w:lvl w:ilvl="4" w:tplc="DFF435EE">
      <w:numFmt w:val="bullet"/>
      <w:lvlText w:val="•"/>
      <w:lvlJc w:val="left"/>
      <w:pPr>
        <w:ind w:left="4520" w:hanging="257"/>
      </w:pPr>
      <w:rPr>
        <w:rFonts w:hint="default"/>
      </w:rPr>
    </w:lvl>
    <w:lvl w:ilvl="5" w:tplc="5EC07A58">
      <w:numFmt w:val="bullet"/>
      <w:lvlText w:val="•"/>
      <w:lvlJc w:val="left"/>
      <w:pPr>
        <w:ind w:left="5373" w:hanging="257"/>
      </w:pPr>
      <w:rPr>
        <w:rFonts w:hint="default"/>
      </w:rPr>
    </w:lvl>
    <w:lvl w:ilvl="6" w:tplc="E826BA8C">
      <w:numFmt w:val="bullet"/>
      <w:lvlText w:val="•"/>
      <w:lvlJc w:val="left"/>
      <w:pPr>
        <w:ind w:left="6226" w:hanging="257"/>
      </w:pPr>
      <w:rPr>
        <w:rFonts w:hint="default"/>
      </w:rPr>
    </w:lvl>
    <w:lvl w:ilvl="7" w:tplc="33A498CC">
      <w:numFmt w:val="bullet"/>
      <w:lvlText w:val="•"/>
      <w:lvlJc w:val="left"/>
      <w:pPr>
        <w:ind w:left="7080" w:hanging="257"/>
      </w:pPr>
      <w:rPr>
        <w:rFonts w:hint="default"/>
      </w:rPr>
    </w:lvl>
    <w:lvl w:ilvl="8" w:tplc="7038750C">
      <w:numFmt w:val="bullet"/>
      <w:lvlText w:val="•"/>
      <w:lvlJc w:val="left"/>
      <w:pPr>
        <w:ind w:left="7933" w:hanging="257"/>
      </w:pPr>
      <w:rPr>
        <w:rFonts w:hint="default"/>
      </w:rPr>
    </w:lvl>
  </w:abstractNum>
  <w:abstractNum w:abstractNumId="2" w15:restartNumberingAfterBreak="0">
    <w:nsid w:val="33DF37E9"/>
    <w:multiLevelType w:val="hybridMultilevel"/>
    <w:tmpl w:val="59C40B76"/>
    <w:lvl w:ilvl="0" w:tplc="F9ACBE54">
      <w:numFmt w:val="bullet"/>
      <w:lvlText w:val=""/>
      <w:lvlJc w:val="left"/>
      <w:pPr>
        <w:ind w:left="1580" w:hanging="360"/>
      </w:pPr>
      <w:rPr>
        <w:rFonts w:ascii="Wingdings" w:eastAsia="Wingdings" w:hAnsi="Wingdings" w:cs="Wingdings" w:hint="default"/>
        <w:w w:val="100"/>
        <w:sz w:val="22"/>
        <w:szCs w:val="22"/>
      </w:rPr>
    </w:lvl>
    <w:lvl w:ilvl="1" w:tplc="54C21808">
      <w:numFmt w:val="bullet"/>
      <w:lvlText w:val=""/>
      <w:lvlJc w:val="left"/>
      <w:pPr>
        <w:ind w:left="2300" w:hanging="360"/>
      </w:pPr>
      <w:rPr>
        <w:rFonts w:ascii="Symbol" w:eastAsia="Symbol" w:hAnsi="Symbol" w:cs="Symbol" w:hint="default"/>
        <w:w w:val="100"/>
        <w:sz w:val="22"/>
        <w:szCs w:val="22"/>
      </w:rPr>
    </w:lvl>
    <w:lvl w:ilvl="2" w:tplc="4A16A936">
      <w:numFmt w:val="bullet"/>
      <w:lvlText w:val="•"/>
      <w:lvlJc w:val="left"/>
      <w:pPr>
        <w:ind w:left="3115" w:hanging="360"/>
      </w:pPr>
      <w:rPr>
        <w:rFonts w:hint="default"/>
      </w:rPr>
    </w:lvl>
    <w:lvl w:ilvl="3" w:tplc="EE245F78">
      <w:numFmt w:val="bullet"/>
      <w:lvlText w:val="•"/>
      <w:lvlJc w:val="left"/>
      <w:pPr>
        <w:ind w:left="3931" w:hanging="360"/>
      </w:pPr>
      <w:rPr>
        <w:rFonts w:hint="default"/>
      </w:rPr>
    </w:lvl>
    <w:lvl w:ilvl="4" w:tplc="E8F48A7E">
      <w:numFmt w:val="bullet"/>
      <w:lvlText w:val="•"/>
      <w:lvlJc w:val="left"/>
      <w:pPr>
        <w:ind w:left="4746" w:hanging="360"/>
      </w:pPr>
      <w:rPr>
        <w:rFonts w:hint="default"/>
      </w:rPr>
    </w:lvl>
    <w:lvl w:ilvl="5" w:tplc="91D05AF2">
      <w:numFmt w:val="bullet"/>
      <w:lvlText w:val="•"/>
      <w:lvlJc w:val="left"/>
      <w:pPr>
        <w:ind w:left="5562" w:hanging="360"/>
      </w:pPr>
      <w:rPr>
        <w:rFonts w:hint="default"/>
      </w:rPr>
    </w:lvl>
    <w:lvl w:ilvl="6" w:tplc="7FE85592">
      <w:numFmt w:val="bullet"/>
      <w:lvlText w:val="•"/>
      <w:lvlJc w:val="left"/>
      <w:pPr>
        <w:ind w:left="6377" w:hanging="360"/>
      </w:pPr>
      <w:rPr>
        <w:rFonts w:hint="default"/>
      </w:rPr>
    </w:lvl>
    <w:lvl w:ilvl="7" w:tplc="13D8C8C4">
      <w:numFmt w:val="bullet"/>
      <w:lvlText w:val="•"/>
      <w:lvlJc w:val="left"/>
      <w:pPr>
        <w:ind w:left="7193" w:hanging="360"/>
      </w:pPr>
      <w:rPr>
        <w:rFonts w:hint="default"/>
      </w:rPr>
    </w:lvl>
    <w:lvl w:ilvl="8" w:tplc="89C616E0">
      <w:numFmt w:val="bullet"/>
      <w:lvlText w:val="•"/>
      <w:lvlJc w:val="left"/>
      <w:pPr>
        <w:ind w:left="8008" w:hanging="360"/>
      </w:pPr>
      <w:rPr>
        <w:rFonts w:hint="default"/>
      </w:rPr>
    </w:lvl>
  </w:abstractNum>
  <w:abstractNum w:abstractNumId="3" w15:restartNumberingAfterBreak="0">
    <w:nsid w:val="345A182B"/>
    <w:multiLevelType w:val="hybridMultilevel"/>
    <w:tmpl w:val="B1967988"/>
    <w:lvl w:ilvl="0" w:tplc="E0BAEAEE">
      <w:numFmt w:val="bullet"/>
      <w:lvlText w:val=""/>
      <w:lvlJc w:val="left"/>
      <w:pPr>
        <w:ind w:left="860" w:hanging="362"/>
      </w:pPr>
      <w:rPr>
        <w:rFonts w:ascii="Symbol" w:eastAsia="Symbol" w:hAnsi="Symbol" w:cs="Symbol" w:hint="default"/>
        <w:w w:val="99"/>
        <w:sz w:val="22"/>
        <w:szCs w:val="22"/>
      </w:rPr>
    </w:lvl>
    <w:lvl w:ilvl="1" w:tplc="4BB49778">
      <w:numFmt w:val="bullet"/>
      <w:lvlText w:val="•"/>
      <w:lvlJc w:val="left"/>
      <w:pPr>
        <w:ind w:left="1738" w:hanging="362"/>
      </w:pPr>
      <w:rPr>
        <w:rFonts w:hint="default"/>
      </w:rPr>
    </w:lvl>
    <w:lvl w:ilvl="2" w:tplc="7F7C35E4">
      <w:numFmt w:val="bullet"/>
      <w:lvlText w:val="•"/>
      <w:lvlJc w:val="left"/>
      <w:pPr>
        <w:ind w:left="2616" w:hanging="362"/>
      </w:pPr>
      <w:rPr>
        <w:rFonts w:hint="default"/>
      </w:rPr>
    </w:lvl>
    <w:lvl w:ilvl="3" w:tplc="BAD85F22">
      <w:numFmt w:val="bullet"/>
      <w:lvlText w:val="•"/>
      <w:lvlJc w:val="left"/>
      <w:pPr>
        <w:ind w:left="3494" w:hanging="362"/>
      </w:pPr>
      <w:rPr>
        <w:rFonts w:hint="default"/>
      </w:rPr>
    </w:lvl>
    <w:lvl w:ilvl="4" w:tplc="329A9834">
      <w:numFmt w:val="bullet"/>
      <w:lvlText w:val="•"/>
      <w:lvlJc w:val="left"/>
      <w:pPr>
        <w:ind w:left="4372" w:hanging="362"/>
      </w:pPr>
      <w:rPr>
        <w:rFonts w:hint="default"/>
      </w:rPr>
    </w:lvl>
    <w:lvl w:ilvl="5" w:tplc="7FC65A82">
      <w:numFmt w:val="bullet"/>
      <w:lvlText w:val="•"/>
      <w:lvlJc w:val="left"/>
      <w:pPr>
        <w:ind w:left="5250" w:hanging="362"/>
      </w:pPr>
      <w:rPr>
        <w:rFonts w:hint="default"/>
      </w:rPr>
    </w:lvl>
    <w:lvl w:ilvl="6" w:tplc="A080C77E">
      <w:numFmt w:val="bullet"/>
      <w:lvlText w:val="•"/>
      <w:lvlJc w:val="left"/>
      <w:pPr>
        <w:ind w:left="6128" w:hanging="362"/>
      </w:pPr>
      <w:rPr>
        <w:rFonts w:hint="default"/>
      </w:rPr>
    </w:lvl>
    <w:lvl w:ilvl="7" w:tplc="AAF64A06">
      <w:numFmt w:val="bullet"/>
      <w:lvlText w:val="•"/>
      <w:lvlJc w:val="left"/>
      <w:pPr>
        <w:ind w:left="7006" w:hanging="362"/>
      </w:pPr>
      <w:rPr>
        <w:rFonts w:hint="default"/>
      </w:rPr>
    </w:lvl>
    <w:lvl w:ilvl="8" w:tplc="19AE67B2">
      <w:numFmt w:val="bullet"/>
      <w:lvlText w:val="•"/>
      <w:lvlJc w:val="left"/>
      <w:pPr>
        <w:ind w:left="7884" w:hanging="362"/>
      </w:pPr>
      <w:rPr>
        <w:rFonts w:hint="default"/>
      </w:rPr>
    </w:lvl>
  </w:abstractNum>
  <w:abstractNum w:abstractNumId="4" w15:restartNumberingAfterBreak="0">
    <w:nsid w:val="55561CC2"/>
    <w:multiLevelType w:val="hybridMultilevel"/>
    <w:tmpl w:val="FADEA9A6"/>
    <w:lvl w:ilvl="0" w:tplc="F23C9AEA">
      <w:numFmt w:val="bullet"/>
      <w:lvlText w:val=""/>
      <w:lvlJc w:val="left"/>
      <w:pPr>
        <w:ind w:left="1839" w:hanging="260"/>
      </w:pPr>
      <w:rPr>
        <w:rFonts w:ascii="Wingdings" w:eastAsia="Wingdings" w:hAnsi="Wingdings" w:cs="Wingdings" w:hint="default"/>
        <w:w w:val="100"/>
        <w:sz w:val="22"/>
        <w:szCs w:val="22"/>
      </w:rPr>
    </w:lvl>
    <w:lvl w:ilvl="1" w:tplc="A5682A36">
      <w:numFmt w:val="bullet"/>
      <w:lvlText w:val="•"/>
      <w:lvlJc w:val="left"/>
      <w:pPr>
        <w:ind w:left="2622" w:hanging="260"/>
      </w:pPr>
      <w:rPr>
        <w:rFonts w:hint="default"/>
      </w:rPr>
    </w:lvl>
    <w:lvl w:ilvl="2" w:tplc="D53E5C04">
      <w:numFmt w:val="bullet"/>
      <w:lvlText w:val="•"/>
      <w:lvlJc w:val="left"/>
      <w:pPr>
        <w:ind w:left="3404" w:hanging="260"/>
      </w:pPr>
      <w:rPr>
        <w:rFonts w:hint="default"/>
      </w:rPr>
    </w:lvl>
    <w:lvl w:ilvl="3" w:tplc="602ABF12">
      <w:numFmt w:val="bullet"/>
      <w:lvlText w:val="•"/>
      <w:lvlJc w:val="left"/>
      <w:pPr>
        <w:ind w:left="4186" w:hanging="260"/>
      </w:pPr>
      <w:rPr>
        <w:rFonts w:hint="default"/>
      </w:rPr>
    </w:lvl>
    <w:lvl w:ilvl="4" w:tplc="BDFE5710">
      <w:numFmt w:val="bullet"/>
      <w:lvlText w:val="•"/>
      <w:lvlJc w:val="left"/>
      <w:pPr>
        <w:ind w:left="4968" w:hanging="260"/>
      </w:pPr>
      <w:rPr>
        <w:rFonts w:hint="default"/>
      </w:rPr>
    </w:lvl>
    <w:lvl w:ilvl="5" w:tplc="67C671C4">
      <w:numFmt w:val="bullet"/>
      <w:lvlText w:val="•"/>
      <w:lvlJc w:val="left"/>
      <w:pPr>
        <w:ind w:left="5750" w:hanging="260"/>
      </w:pPr>
      <w:rPr>
        <w:rFonts w:hint="default"/>
      </w:rPr>
    </w:lvl>
    <w:lvl w:ilvl="6" w:tplc="E83E3E58">
      <w:numFmt w:val="bullet"/>
      <w:lvlText w:val="•"/>
      <w:lvlJc w:val="left"/>
      <w:pPr>
        <w:ind w:left="6532" w:hanging="260"/>
      </w:pPr>
      <w:rPr>
        <w:rFonts w:hint="default"/>
      </w:rPr>
    </w:lvl>
    <w:lvl w:ilvl="7" w:tplc="40D0B774">
      <w:numFmt w:val="bullet"/>
      <w:lvlText w:val="•"/>
      <w:lvlJc w:val="left"/>
      <w:pPr>
        <w:ind w:left="7314" w:hanging="260"/>
      </w:pPr>
      <w:rPr>
        <w:rFonts w:hint="default"/>
      </w:rPr>
    </w:lvl>
    <w:lvl w:ilvl="8" w:tplc="733EA99C">
      <w:numFmt w:val="bullet"/>
      <w:lvlText w:val="•"/>
      <w:lvlJc w:val="left"/>
      <w:pPr>
        <w:ind w:left="8096" w:hanging="260"/>
      </w:pPr>
      <w:rPr>
        <w:rFonts w:hint="default"/>
      </w:rPr>
    </w:lvl>
  </w:abstractNum>
  <w:abstractNum w:abstractNumId="5" w15:restartNumberingAfterBreak="0">
    <w:nsid w:val="5D7C396F"/>
    <w:multiLevelType w:val="hybridMultilevel"/>
    <w:tmpl w:val="46DCCA44"/>
    <w:lvl w:ilvl="0" w:tplc="1750CBF4">
      <w:numFmt w:val="bullet"/>
      <w:lvlText w:val=""/>
      <w:lvlJc w:val="left"/>
      <w:pPr>
        <w:ind w:left="860" w:hanging="362"/>
      </w:pPr>
      <w:rPr>
        <w:rFonts w:ascii="Symbol" w:eastAsia="Symbol" w:hAnsi="Symbol" w:cs="Symbol" w:hint="default"/>
        <w:w w:val="99"/>
        <w:sz w:val="22"/>
        <w:szCs w:val="22"/>
      </w:rPr>
    </w:lvl>
    <w:lvl w:ilvl="1" w:tplc="CE4E05F8">
      <w:numFmt w:val="bullet"/>
      <w:lvlText w:val="•"/>
      <w:lvlJc w:val="left"/>
      <w:pPr>
        <w:ind w:left="1740" w:hanging="362"/>
      </w:pPr>
      <w:rPr>
        <w:rFonts w:hint="default"/>
      </w:rPr>
    </w:lvl>
    <w:lvl w:ilvl="2" w:tplc="7754350C">
      <w:numFmt w:val="bullet"/>
      <w:lvlText w:val="•"/>
      <w:lvlJc w:val="left"/>
      <w:pPr>
        <w:ind w:left="2620" w:hanging="362"/>
      </w:pPr>
      <w:rPr>
        <w:rFonts w:hint="default"/>
      </w:rPr>
    </w:lvl>
    <w:lvl w:ilvl="3" w:tplc="96608DDC">
      <w:numFmt w:val="bullet"/>
      <w:lvlText w:val="•"/>
      <w:lvlJc w:val="left"/>
      <w:pPr>
        <w:ind w:left="3500" w:hanging="362"/>
      </w:pPr>
      <w:rPr>
        <w:rFonts w:hint="default"/>
      </w:rPr>
    </w:lvl>
    <w:lvl w:ilvl="4" w:tplc="B9800F7E">
      <w:numFmt w:val="bullet"/>
      <w:lvlText w:val="•"/>
      <w:lvlJc w:val="left"/>
      <w:pPr>
        <w:ind w:left="4380" w:hanging="362"/>
      </w:pPr>
      <w:rPr>
        <w:rFonts w:hint="default"/>
      </w:rPr>
    </w:lvl>
    <w:lvl w:ilvl="5" w:tplc="B17A3C96">
      <w:numFmt w:val="bullet"/>
      <w:lvlText w:val="•"/>
      <w:lvlJc w:val="left"/>
      <w:pPr>
        <w:ind w:left="5260" w:hanging="362"/>
      </w:pPr>
      <w:rPr>
        <w:rFonts w:hint="default"/>
      </w:rPr>
    </w:lvl>
    <w:lvl w:ilvl="6" w:tplc="A6BACCFC">
      <w:numFmt w:val="bullet"/>
      <w:lvlText w:val="•"/>
      <w:lvlJc w:val="left"/>
      <w:pPr>
        <w:ind w:left="6140" w:hanging="362"/>
      </w:pPr>
      <w:rPr>
        <w:rFonts w:hint="default"/>
      </w:rPr>
    </w:lvl>
    <w:lvl w:ilvl="7" w:tplc="7B5E673E">
      <w:numFmt w:val="bullet"/>
      <w:lvlText w:val="•"/>
      <w:lvlJc w:val="left"/>
      <w:pPr>
        <w:ind w:left="7020" w:hanging="362"/>
      </w:pPr>
      <w:rPr>
        <w:rFonts w:hint="default"/>
      </w:rPr>
    </w:lvl>
    <w:lvl w:ilvl="8" w:tplc="2CCAC168">
      <w:numFmt w:val="bullet"/>
      <w:lvlText w:val="•"/>
      <w:lvlJc w:val="left"/>
      <w:pPr>
        <w:ind w:left="7900" w:hanging="362"/>
      </w:pPr>
      <w:rPr>
        <w:rFonts w:hint="default"/>
      </w:rPr>
    </w:lvl>
  </w:abstractNum>
  <w:abstractNum w:abstractNumId="6" w15:restartNumberingAfterBreak="0">
    <w:nsid w:val="72E4686A"/>
    <w:multiLevelType w:val="hybridMultilevel"/>
    <w:tmpl w:val="EF5AEB4C"/>
    <w:lvl w:ilvl="0" w:tplc="5D2CFE70">
      <w:numFmt w:val="bullet"/>
      <w:lvlText w:val=""/>
      <w:lvlJc w:val="left"/>
      <w:pPr>
        <w:ind w:left="860" w:hanging="360"/>
      </w:pPr>
      <w:rPr>
        <w:rFonts w:ascii="Symbol" w:eastAsia="Symbol" w:hAnsi="Symbol" w:cs="Symbol" w:hint="default"/>
        <w:w w:val="100"/>
        <w:sz w:val="22"/>
        <w:szCs w:val="22"/>
      </w:rPr>
    </w:lvl>
    <w:lvl w:ilvl="1" w:tplc="C84ED840">
      <w:numFmt w:val="bullet"/>
      <w:lvlText w:val="•"/>
      <w:lvlJc w:val="left"/>
      <w:pPr>
        <w:ind w:left="1738" w:hanging="360"/>
      </w:pPr>
      <w:rPr>
        <w:rFonts w:hint="default"/>
      </w:rPr>
    </w:lvl>
    <w:lvl w:ilvl="2" w:tplc="C5AC0262">
      <w:numFmt w:val="bullet"/>
      <w:lvlText w:val="•"/>
      <w:lvlJc w:val="left"/>
      <w:pPr>
        <w:ind w:left="2616" w:hanging="360"/>
      </w:pPr>
      <w:rPr>
        <w:rFonts w:hint="default"/>
      </w:rPr>
    </w:lvl>
    <w:lvl w:ilvl="3" w:tplc="AA4821C2">
      <w:numFmt w:val="bullet"/>
      <w:lvlText w:val="•"/>
      <w:lvlJc w:val="left"/>
      <w:pPr>
        <w:ind w:left="3494" w:hanging="360"/>
      </w:pPr>
      <w:rPr>
        <w:rFonts w:hint="default"/>
      </w:rPr>
    </w:lvl>
    <w:lvl w:ilvl="4" w:tplc="72FA7C26">
      <w:numFmt w:val="bullet"/>
      <w:lvlText w:val="•"/>
      <w:lvlJc w:val="left"/>
      <w:pPr>
        <w:ind w:left="4372" w:hanging="360"/>
      </w:pPr>
      <w:rPr>
        <w:rFonts w:hint="default"/>
      </w:rPr>
    </w:lvl>
    <w:lvl w:ilvl="5" w:tplc="59B282B0">
      <w:numFmt w:val="bullet"/>
      <w:lvlText w:val="•"/>
      <w:lvlJc w:val="left"/>
      <w:pPr>
        <w:ind w:left="5250" w:hanging="360"/>
      </w:pPr>
      <w:rPr>
        <w:rFonts w:hint="default"/>
      </w:rPr>
    </w:lvl>
    <w:lvl w:ilvl="6" w:tplc="3E140594">
      <w:numFmt w:val="bullet"/>
      <w:lvlText w:val="•"/>
      <w:lvlJc w:val="left"/>
      <w:pPr>
        <w:ind w:left="6128" w:hanging="360"/>
      </w:pPr>
      <w:rPr>
        <w:rFonts w:hint="default"/>
      </w:rPr>
    </w:lvl>
    <w:lvl w:ilvl="7" w:tplc="5F026A58">
      <w:numFmt w:val="bullet"/>
      <w:lvlText w:val="•"/>
      <w:lvlJc w:val="left"/>
      <w:pPr>
        <w:ind w:left="7006" w:hanging="360"/>
      </w:pPr>
      <w:rPr>
        <w:rFonts w:hint="default"/>
      </w:rPr>
    </w:lvl>
    <w:lvl w:ilvl="8" w:tplc="4E543F20">
      <w:numFmt w:val="bullet"/>
      <w:lvlText w:val="•"/>
      <w:lvlJc w:val="left"/>
      <w:pPr>
        <w:ind w:left="7884" w:hanging="360"/>
      </w:pPr>
      <w:rPr>
        <w:rFonts w:hint="default"/>
      </w:rPr>
    </w:lvl>
  </w:abstractNum>
  <w:abstractNum w:abstractNumId="7" w15:restartNumberingAfterBreak="0">
    <w:nsid w:val="73E57BEA"/>
    <w:multiLevelType w:val="multilevel"/>
    <w:tmpl w:val="60D8C59C"/>
    <w:lvl w:ilvl="0">
      <w:start w:val="16"/>
      <w:numFmt w:val="upperLetter"/>
      <w:lvlText w:val="%1"/>
      <w:lvlJc w:val="left"/>
      <w:pPr>
        <w:ind w:left="140" w:hanging="504"/>
        <w:jc w:val="left"/>
      </w:pPr>
      <w:rPr>
        <w:rFonts w:hint="default"/>
      </w:rPr>
    </w:lvl>
    <w:lvl w:ilvl="1">
      <w:start w:val="15"/>
      <w:numFmt w:val="upperLetter"/>
      <w:lvlText w:val="%1.%2."/>
      <w:lvlJc w:val="left"/>
      <w:pPr>
        <w:ind w:left="140" w:hanging="504"/>
        <w:jc w:val="left"/>
      </w:pPr>
      <w:rPr>
        <w:rFonts w:ascii="Arial" w:eastAsia="Arial" w:hAnsi="Arial" w:cs="Arial" w:hint="default"/>
        <w:spacing w:val="-2"/>
        <w:w w:val="100"/>
        <w:sz w:val="22"/>
        <w:szCs w:val="22"/>
      </w:rPr>
    </w:lvl>
    <w:lvl w:ilvl="2">
      <w:numFmt w:val="bullet"/>
      <w:lvlText w:val=""/>
      <w:lvlJc w:val="left"/>
      <w:pPr>
        <w:ind w:left="860" w:hanging="360"/>
      </w:pPr>
      <w:rPr>
        <w:rFonts w:ascii="Symbol" w:eastAsia="Symbol" w:hAnsi="Symbol" w:cs="Symbol" w:hint="default"/>
        <w:w w:val="100"/>
        <w:sz w:val="22"/>
        <w:szCs w:val="22"/>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8" w15:restartNumberingAfterBreak="0">
    <w:nsid w:val="73F6742C"/>
    <w:multiLevelType w:val="hybridMultilevel"/>
    <w:tmpl w:val="2DD82ABC"/>
    <w:lvl w:ilvl="0" w:tplc="F788E634">
      <w:start w:val="1"/>
      <w:numFmt w:val="decimal"/>
      <w:lvlText w:val="%1."/>
      <w:lvlJc w:val="left"/>
      <w:pPr>
        <w:ind w:left="880" w:hanging="360"/>
        <w:jc w:val="left"/>
      </w:pPr>
      <w:rPr>
        <w:rFonts w:ascii="Arial" w:eastAsia="Arial" w:hAnsi="Arial" w:cs="Arial" w:hint="default"/>
        <w:spacing w:val="-1"/>
        <w:w w:val="100"/>
        <w:sz w:val="22"/>
        <w:szCs w:val="22"/>
      </w:rPr>
    </w:lvl>
    <w:lvl w:ilvl="1" w:tplc="09AC745C">
      <w:numFmt w:val="bullet"/>
      <w:lvlText w:val="•"/>
      <w:lvlJc w:val="left"/>
      <w:pPr>
        <w:ind w:left="1758" w:hanging="360"/>
      </w:pPr>
      <w:rPr>
        <w:rFonts w:hint="default"/>
      </w:rPr>
    </w:lvl>
    <w:lvl w:ilvl="2" w:tplc="9030EB4E">
      <w:numFmt w:val="bullet"/>
      <w:lvlText w:val="•"/>
      <w:lvlJc w:val="left"/>
      <w:pPr>
        <w:ind w:left="2636" w:hanging="360"/>
      </w:pPr>
      <w:rPr>
        <w:rFonts w:hint="default"/>
      </w:rPr>
    </w:lvl>
    <w:lvl w:ilvl="3" w:tplc="8EA84770">
      <w:numFmt w:val="bullet"/>
      <w:lvlText w:val="•"/>
      <w:lvlJc w:val="left"/>
      <w:pPr>
        <w:ind w:left="3514" w:hanging="360"/>
      </w:pPr>
      <w:rPr>
        <w:rFonts w:hint="default"/>
      </w:rPr>
    </w:lvl>
    <w:lvl w:ilvl="4" w:tplc="129406C0">
      <w:numFmt w:val="bullet"/>
      <w:lvlText w:val="•"/>
      <w:lvlJc w:val="left"/>
      <w:pPr>
        <w:ind w:left="4392" w:hanging="360"/>
      </w:pPr>
      <w:rPr>
        <w:rFonts w:hint="default"/>
      </w:rPr>
    </w:lvl>
    <w:lvl w:ilvl="5" w:tplc="56520FC6">
      <w:numFmt w:val="bullet"/>
      <w:lvlText w:val="•"/>
      <w:lvlJc w:val="left"/>
      <w:pPr>
        <w:ind w:left="5270" w:hanging="360"/>
      </w:pPr>
      <w:rPr>
        <w:rFonts w:hint="default"/>
      </w:rPr>
    </w:lvl>
    <w:lvl w:ilvl="6" w:tplc="90E8791A">
      <w:numFmt w:val="bullet"/>
      <w:lvlText w:val="•"/>
      <w:lvlJc w:val="left"/>
      <w:pPr>
        <w:ind w:left="6148" w:hanging="360"/>
      </w:pPr>
      <w:rPr>
        <w:rFonts w:hint="default"/>
      </w:rPr>
    </w:lvl>
    <w:lvl w:ilvl="7" w:tplc="4316EE1A">
      <w:numFmt w:val="bullet"/>
      <w:lvlText w:val="•"/>
      <w:lvlJc w:val="left"/>
      <w:pPr>
        <w:ind w:left="7026" w:hanging="360"/>
      </w:pPr>
      <w:rPr>
        <w:rFonts w:hint="default"/>
      </w:rPr>
    </w:lvl>
    <w:lvl w:ilvl="8" w:tplc="08923772">
      <w:numFmt w:val="bullet"/>
      <w:lvlText w:val="•"/>
      <w:lvlJc w:val="left"/>
      <w:pPr>
        <w:ind w:left="7904" w:hanging="360"/>
      </w:pPr>
      <w:rPr>
        <w:rFont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29"/>
    <w:rsid w:val="00007451"/>
    <w:rsid w:val="000D6B80"/>
    <w:rsid w:val="000E70E5"/>
    <w:rsid w:val="00242753"/>
    <w:rsid w:val="00280D07"/>
    <w:rsid w:val="002926B3"/>
    <w:rsid w:val="00326277"/>
    <w:rsid w:val="00393AC7"/>
    <w:rsid w:val="003A3382"/>
    <w:rsid w:val="00441789"/>
    <w:rsid w:val="00533215"/>
    <w:rsid w:val="006020DD"/>
    <w:rsid w:val="006A7776"/>
    <w:rsid w:val="006C7E29"/>
    <w:rsid w:val="007E2FA9"/>
    <w:rsid w:val="00863DE4"/>
    <w:rsid w:val="008F2E15"/>
    <w:rsid w:val="00904212"/>
    <w:rsid w:val="009C00F2"/>
    <w:rsid w:val="00A107F6"/>
    <w:rsid w:val="00B10258"/>
    <w:rsid w:val="00B5597E"/>
    <w:rsid w:val="00BF3898"/>
    <w:rsid w:val="00C12B64"/>
    <w:rsid w:val="00C23F93"/>
    <w:rsid w:val="00CB579B"/>
    <w:rsid w:val="00D778E9"/>
    <w:rsid w:val="00DF6F2B"/>
    <w:rsid w:val="00E954CF"/>
    <w:rsid w:val="00F3264E"/>
    <w:rsid w:val="00FC24C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22DACA"/>
  <w15:docId w15:val="{D500499D-D3C6-411F-B38C-CC029F1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40"/>
      <w:outlineLvl w:val="0"/>
    </w:pPr>
    <w:rPr>
      <w:b/>
      <w:bCs/>
      <w:sz w:val="28"/>
      <w:szCs w:val="28"/>
    </w:rPr>
  </w:style>
  <w:style w:type="paragraph" w:styleId="Heading2">
    <w:name w:val="heading 2"/>
    <w:basedOn w:val="Normal"/>
    <w:uiPriority w:val="1"/>
    <w:qFormat/>
    <w:pPr>
      <w:ind w:left="140"/>
      <w:outlineLvl w:val="1"/>
    </w:pPr>
    <w:rPr>
      <w:b/>
      <w:bCs/>
      <w:sz w:val="24"/>
      <w:szCs w:val="24"/>
    </w:rPr>
  </w:style>
  <w:style w:type="paragraph" w:styleId="Heading3">
    <w:name w:val="heading 3"/>
    <w:basedOn w:val="Normal"/>
    <w:link w:val="Heading3Char"/>
    <w:uiPriority w:val="1"/>
    <w:qFormat/>
    <w:pPr>
      <w:ind w:left="456"/>
      <w:outlineLvl w:val="2"/>
    </w:pPr>
    <w:rPr>
      <w:rFonts w:ascii="Calibri" w:eastAsia="Calibri" w:hAnsi="Calibri" w:cs="Calibri"/>
      <w:sz w:val="24"/>
      <w:szCs w:val="24"/>
    </w:rPr>
  </w:style>
  <w:style w:type="paragraph" w:styleId="Heading4">
    <w:name w:val="heading 4"/>
    <w:basedOn w:val="Normal"/>
    <w:uiPriority w:val="1"/>
    <w:qFormat/>
    <w:pPr>
      <w:spacing w:line="252" w:lineRule="exact"/>
      <w:ind w:left="1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50" w:lineRule="exact"/>
      <w:ind w:left="50"/>
    </w:pPr>
  </w:style>
  <w:style w:type="paragraph" w:styleId="Header">
    <w:name w:val="header"/>
    <w:basedOn w:val="Normal"/>
    <w:link w:val="HeaderChar"/>
    <w:uiPriority w:val="99"/>
    <w:unhideWhenUsed/>
    <w:rsid w:val="009C00F2"/>
    <w:pPr>
      <w:tabs>
        <w:tab w:val="center" w:pos="4680"/>
        <w:tab w:val="right" w:pos="9360"/>
      </w:tabs>
    </w:pPr>
  </w:style>
  <w:style w:type="character" w:customStyle="1" w:styleId="HeaderChar">
    <w:name w:val="Header Char"/>
    <w:basedOn w:val="DefaultParagraphFont"/>
    <w:link w:val="Header"/>
    <w:uiPriority w:val="99"/>
    <w:rsid w:val="009C00F2"/>
    <w:rPr>
      <w:rFonts w:ascii="Arial" w:eastAsia="Arial" w:hAnsi="Arial" w:cs="Arial"/>
    </w:rPr>
  </w:style>
  <w:style w:type="paragraph" w:styleId="Footer">
    <w:name w:val="footer"/>
    <w:basedOn w:val="Normal"/>
    <w:link w:val="FooterChar"/>
    <w:uiPriority w:val="99"/>
    <w:unhideWhenUsed/>
    <w:rsid w:val="009C00F2"/>
    <w:pPr>
      <w:tabs>
        <w:tab w:val="center" w:pos="4680"/>
        <w:tab w:val="right" w:pos="9360"/>
      </w:tabs>
    </w:pPr>
  </w:style>
  <w:style w:type="character" w:customStyle="1" w:styleId="FooterChar">
    <w:name w:val="Footer Char"/>
    <w:basedOn w:val="DefaultParagraphFont"/>
    <w:link w:val="Footer"/>
    <w:uiPriority w:val="99"/>
    <w:rsid w:val="009C00F2"/>
    <w:rPr>
      <w:rFonts w:ascii="Arial" w:eastAsia="Arial" w:hAnsi="Arial" w:cs="Arial"/>
    </w:rPr>
  </w:style>
  <w:style w:type="table" w:styleId="TableGrid">
    <w:name w:val="Table Grid"/>
    <w:basedOn w:val="TableNormal"/>
    <w:uiPriority w:val="39"/>
    <w:rsid w:val="00C2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64E"/>
    <w:rPr>
      <w:color w:val="0000FF" w:themeColor="hyperlink"/>
      <w:u w:val="single"/>
    </w:rPr>
  </w:style>
  <w:style w:type="character" w:styleId="UnresolvedMention">
    <w:name w:val="Unresolved Mention"/>
    <w:basedOn w:val="DefaultParagraphFont"/>
    <w:uiPriority w:val="99"/>
    <w:semiHidden/>
    <w:unhideWhenUsed/>
    <w:rsid w:val="00F3264E"/>
    <w:rPr>
      <w:color w:val="605E5C"/>
      <w:shd w:val="clear" w:color="auto" w:fill="E1DFDD"/>
    </w:rPr>
  </w:style>
  <w:style w:type="character" w:customStyle="1" w:styleId="BodyTextChar">
    <w:name w:val="Body Text Char"/>
    <w:basedOn w:val="DefaultParagraphFont"/>
    <w:link w:val="BodyText"/>
    <w:uiPriority w:val="1"/>
    <w:rsid w:val="00441789"/>
    <w:rPr>
      <w:rFonts w:ascii="Arial" w:eastAsia="Arial" w:hAnsi="Arial" w:cs="Arial"/>
    </w:rPr>
  </w:style>
  <w:style w:type="character" w:customStyle="1" w:styleId="Heading3Char">
    <w:name w:val="Heading 3 Char"/>
    <w:basedOn w:val="DefaultParagraphFont"/>
    <w:link w:val="Heading3"/>
    <w:uiPriority w:val="1"/>
    <w:rsid w:val="00863DE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acy.murphy@cmrc-ccosf.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y.murphy@cmrc-ccosf.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rc-ccosf.ca/" TargetMode="External"/><Relationship Id="rId5" Type="http://schemas.openxmlformats.org/officeDocument/2006/relationships/webSettings" Target="webSettings.xml"/><Relationship Id="rId15" Type="http://schemas.openxmlformats.org/officeDocument/2006/relationships/hyperlink" Target="mailto:tracy.murphy@cmrc-ccosf.ca" TargetMode="External"/><Relationship Id="rId10" Type="http://schemas.openxmlformats.org/officeDocument/2006/relationships/hyperlink" Target="mailto:tracy.murphy@cmrc-ccosf.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racy.murphy@cmrc-ccos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F154-64DE-433C-8B45-B00E0AE5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10381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Meyer</dc:creator>
  <cp:lastModifiedBy>Gina Dawe</cp:lastModifiedBy>
  <cp:revision>2</cp:revision>
  <dcterms:created xsi:type="dcterms:W3CDTF">2020-08-13T13:22:00Z</dcterms:created>
  <dcterms:modified xsi:type="dcterms:W3CDTF">2020-08-13T13:22:00Z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2018-01-10T00:00:00Z</vt:filetime>
  </property>
</Properties>
</file>